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132" w:rsidP="004D0920" w:rsidRDefault="00734132" w14:paraId="2C4F871D" w14:textId="77777777">
      <w:pPr>
        <w:pStyle w:val="Docmgmtheading"/>
        <w:tabs>
          <w:tab w:val="left" w:pos="1695"/>
          <w:tab w:val="center" w:pos="4932"/>
        </w:tabs>
        <w:jc w:val="center"/>
        <w:rPr>
          <w:rFonts w:cs="Arial"/>
          <w:sz w:val="32"/>
          <w:szCs w:val="32"/>
        </w:rPr>
      </w:pPr>
    </w:p>
    <w:p w:rsidR="009936B1" w:rsidP="004D0920" w:rsidRDefault="00B33CF4" w14:paraId="67D47514" w14:textId="5D088E7F">
      <w:pPr>
        <w:pStyle w:val="Docmgmtheading"/>
        <w:tabs>
          <w:tab w:val="left" w:pos="1695"/>
          <w:tab w:val="center" w:pos="4932"/>
        </w:tabs>
        <w:jc w:val="center"/>
        <w:rPr>
          <w:rFonts w:cs="Arial"/>
          <w:sz w:val="32"/>
          <w:szCs w:val="32"/>
        </w:rPr>
      </w:pPr>
      <w:r>
        <w:rPr>
          <w:rFonts w:cs="Arial"/>
          <w:sz w:val="32"/>
          <w:szCs w:val="32"/>
        </w:rPr>
        <w:t xml:space="preserve">Home Working </w:t>
      </w:r>
      <w:r w:rsidRPr="00D178BF" w:rsidR="00D178BF">
        <w:rPr>
          <w:rFonts w:cs="Arial"/>
          <w:sz w:val="32"/>
          <w:szCs w:val="32"/>
        </w:rPr>
        <w:t>–</w:t>
      </w:r>
      <w:r w:rsidRPr="00D178BF" w:rsidR="009936B1">
        <w:rPr>
          <w:rFonts w:cs="Arial"/>
          <w:sz w:val="32"/>
          <w:szCs w:val="32"/>
        </w:rPr>
        <w:t xml:space="preserve"> </w:t>
      </w:r>
      <w:r w:rsidRPr="00D178BF" w:rsidR="00D178BF">
        <w:rPr>
          <w:rFonts w:cs="Arial"/>
          <w:sz w:val="32"/>
          <w:szCs w:val="32"/>
        </w:rPr>
        <w:t>Quick Guide</w:t>
      </w:r>
    </w:p>
    <w:p w:rsidR="00734132" w:rsidP="006B73A4" w:rsidRDefault="00734132" w14:paraId="34E2E014" w14:textId="77777777">
      <w:pPr>
        <w:rPr>
          <w:rFonts w:cs="Arial"/>
          <w:b/>
          <w:color w:val="005EB8" w:themeColor="accent1"/>
          <w:u w:val="single"/>
        </w:rPr>
      </w:pPr>
    </w:p>
    <w:p w:rsidRPr="00D30F0F" w:rsidR="00B33CF4" w:rsidP="006B73A4" w:rsidRDefault="00D30F0F" w14:paraId="35C21F4A" w14:textId="162ADF0E">
      <w:pPr>
        <w:rPr>
          <w:rFonts w:cs="Arial"/>
          <w:b/>
          <w:color w:val="005EB8" w:themeColor="accent1"/>
          <w:sz w:val="28"/>
          <w:szCs w:val="28"/>
        </w:rPr>
      </w:pPr>
      <w:r w:rsidRPr="00D30F0F">
        <w:rPr>
          <w:rFonts w:cs="Arial"/>
          <w:b/>
          <w:color w:val="005EB8" w:themeColor="accent1"/>
          <w:sz w:val="28"/>
          <w:szCs w:val="28"/>
        </w:rPr>
        <w:t xml:space="preserve">1.0 </w:t>
      </w:r>
      <w:r w:rsidRPr="00D30F0F" w:rsidR="00B33CF4">
        <w:rPr>
          <w:rFonts w:cs="Arial"/>
          <w:b/>
          <w:color w:val="005EB8" w:themeColor="accent1"/>
          <w:sz w:val="28"/>
          <w:szCs w:val="28"/>
          <w:u w:val="single"/>
        </w:rPr>
        <w:t>Purpose of the Quick Guide</w:t>
      </w:r>
    </w:p>
    <w:p w:rsidRPr="00773DBF" w:rsidR="00A54007" w:rsidP="006B73A4" w:rsidRDefault="002903A9" w14:paraId="6DD815AE" w14:textId="77777777">
      <w:pPr>
        <w:rPr>
          <w:rFonts w:cs="Arial"/>
          <w:color w:val="auto"/>
          <w:sz w:val="22"/>
          <w:szCs w:val="22"/>
        </w:rPr>
      </w:pPr>
      <w:r w:rsidRPr="00773DBF">
        <w:rPr>
          <w:rFonts w:cs="Arial"/>
          <w:color w:val="auto"/>
          <w:sz w:val="22"/>
          <w:szCs w:val="22"/>
        </w:rPr>
        <w:t xml:space="preserve">The purpose of the Homeworking Quick Guide is to provide an overview of the current procedure for those staff who have a </w:t>
      </w:r>
      <w:r w:rsidRPr="00773DBF">
        <w:rPr>
          <w:rFonts w:cs="Arial"/>
          <w:b/>
          <w:color w:val="auto"/>
          <w:sz w:val="22"/>
          <w:szCs w:val="22"/>
          <w:u w:val="single"/>
        </w:rPr>
        <w:t>contractual</w:t>
      </w:r>
      <w:r w:rsidRPr="00773DBF">
        <w:rPr>
          <w:rFonts w:cs="Arial"/>
          <w:color w:val="auto"/>
          <w:sz w:val="22"/>
          <w:szCs w:val="22"/>
        </w:rPr>
        <w:t xml:space="preserve"> </w:t>
      </w:r>
      <w:r w:rsidRPr="00773DBF" w:rsidR="00A54007">
        <w:rPr>
          <w:rFonts w:cs="Arial"/>
          <w:color w:val="auto"/>
          <w:sz w:val="22"/>
          <w:szCs w:val="22"/>
        </w:rPr>
        <w:t xml:space="preserve">base </w:t>
      </w:r>
      <w:r w:rsidRPr="00773DBF">
        <w:rPr>
          <w:rFonts w:cs="Arial"/>
          <w:color w:val="auto"/>
          <w:sz w:val="22"/>
          <w:szCs w:val="22"/>
        </w:rPr>
        <w:t xml:space="preserve">of Home. </w:t>
      </w:r>
    </w:p>
    <w:p w:rsidRPr="00773DBF" w:rsidR="00B33CF4" w:rsidP="006B73A4" w:rsidRDefault="00A54007" w14:paraId="6466C9B5" w14:textId="3245F91B">
      <w:pPr>
        <w:rPr>
          <w:rFonts w:cs="Arial"/>
          <w:color w:val="auto"/>
          <w:sz w:val="22"/>
          <w:szCs w:val="22"/>
        </w:rPr>
      </w:pPr>
      <w:r w:rsidRPr="00773DBF">
        <w:rPr>
          <w:rFonts w:cs="Arial"/>
          <w:color w:val="auto"/>
          <w:sz w:val="22"/>
          <w:szCs w:val="22"/>
        </w:rPr>
        <w:t>It is important to note that this guid</w:t>
      </w:r>
      <w:r w:rsidRPr="00773DBF" w:rsidR="00734132">
        <w:rPr>
          <w:rFonts w:cs="Arial"/>
          <w:color w:val="auto"/>
          <w:sz w:val="22"/>
          <w:szCs w:val="22"/>
        </w:rPr>
        <w:t>e</w:t>
      </w:r>
      <w:r w:rsidRPr="00773DBF">
        <w:rPr>
          <w:rFonts w:cs="Arial"/>
          <w:color w:val="auto"/>
          <w:sz w:val="22"/>
          <w:szCs w:val="22"/>
        </w:rPr>
        <w:t xml:space="preserve"> does not apply to those staff who work from home or </w:t>
      </w:r>
      <w:r w:rsidRPr="00773DBF" w:rsidR="00734132">
        <w:rPr>
          <w:rFonts w:cs="Arial"/>
          <w:color w:val="auto"/>
          <w:sz w:val="22"/>
          <w:szCs w:val="22"/>
        </w:rPr>
        <w:t xml:space="preserve">work from </w:t>
      </w:r>
      <w:r w:rsidR="003353D3">
        <w:rPr>
          <w:rFonts w:cs="Arial"/>
          <w:color w:val="auto"/>
          <w:sz w:val="22"/>
          <w:szCs w:val="22"/>
        </w:rPr>
        <w:t xml:space="preserve">an </w:t>
      </w:r>
      <w:r w:rsidRPr="00773DBF">
        <w:rPr>
          <w:rFonts w:cs="Arial"/>
          <w:color w:val="auto"/>
          <w:sz w:val="22"/>
          <w:szCs w:val="22"/>
        </w:rPr>
        <w:t>alternative office</w:t>
      </w:r>
      <w:r w:rsidR="003353D3">
        <w:rPr>
          <w:rFonts w:cs="Arial"/>
          <w:color w:val="auto"/>
          <w:sz w:val="22"/>
          <w:szCs w:val="22"/>
        </w:rPr>
        <w:t xml:space="preserve"> or </w:t>
      </w:r>
      <w:r w:rsidRPr="00773DBF" w:rsidR="00734132">
        <w:rPr>
          <w:rFonts w:cs="Arial"/>
          <w:color w:val="auto"/>
          <w:sz w:val="22"/>
          <w:szCs w:val="22"/>
        </w:rPr>
        <w:t>customer</w:t>
      </w:r>
      <w:r w:rsidRPr="00773DBF">
        <w:rPr>
          <w:rFonts w:cs="Arial"/>
          <w:color w:val="auto"/>
          <w:sz w:val="22"/>
          <w:szCs w:val="22"/>
        </w:rPr>
        <w:t xml:space="preserve"> locations. </w:t>
      </w:r>
    </w:p>
    <w:p w:rsidRPr="00773DBF" w:rsidR="00FE3C7B" w:rsidP="006B73A4" w:rsidRDefault="00FE3C7B" w14:paraId="48EBAD11" w14:textId="0F91FC81">
      <w:pPr>
        <w:rPr>
          <w:rFonts w:cs="Arial"/>
          <w:color w:val="auto"/>
          <w:sz w:val="22"/>
          <w:szCs w:val="22"/>
        </w:rPr>
      </w:pPr>
      <w:r w:rsidRPr="00773DBF">
        <w:rPr>
          <w:rFonts w:cs="Arial"/>
          <w:color w:val="auto"/>
          <w:sz w:val="22"/>
          <w:szCs w:val="22"/>
        </w:rPr>
        <w:t>The Quick Guide covers:-</w:t>
      </w:r>
    </w:p>
    <w:p w:rsidRPr="008A57B6" w:rsidR="00FE3C7B" w:rsidP="00FE3C7B" w:rsidRDefault="00FE3C7B" w14:paraId="1F0194F3" w14:textId="55A104A5">
      <w:pPr>
        <w:pStyle w:val="ListParagraph"/>
        <w:numPr>
          <w:ilvl w:val="0"/>
          <w:numId w:val="32"/>
        </w:numPr>
        <w:rPr>
          <w:rFonts w:cs="Arial"/>
          <w:color w:val="auto"/>
          <w:sz w:val="22"/>
          <w:szCs w:val="22"/>
        </w:rPr>
      </w:pPr>
      <w:r w:rsidRPr="008A57B6">
        <w:rPr>
          <w:rFonts w:cs="Arial"/>
          <w:color w:val="auto"/>
          <w:sz w:val="22"/>
          <w:szCs w:val="22"/>
        </w:rPr>
        <w:t>Signposting to relevant NHS Digital Policies</w:t>
      </w:r>
    </w:p>
    <w:p w:rsidRPr="008A57B6" w:rsidR="00FE3C7B" w:rsidP="00FE3C7B" w:rsidRDefault="00FE3C7B" w14:paraId="0EA6AA6F" w14:textId="58B07737">
      <w:pPr>
        <w:pStyle w:val="ListParagraph"/>
        <w:numPr>
          <w:ilvl w:val="0"/>
          <w:numId w:val="32"/>
        </w:numPr>
        <w:rPr>
          <w:rFonts w:cs="Arial"/>
          <w:color w:val="auto"/>
          <w:sz w:val="22"/>
          <w:szCs w:val="22"/>
        </w:rPr>
      </w:pPr>
      <w:r w:rsidRPr="008A57B6">
        <w:rPr>
          <w:rFonts w:cs="Arial"/>
          <w:color w:val="auto"/>
          <w:sz w:val="22"/>
          <w:szCs w:val="22"/>
        </w:rPr>
        <w:t>Equipment</w:t>
      </w:r>
    </w:p>
    <w:p w:rsidRPr="008A57B6" w:rsidR="00F4185C" w:rsidP="00FE3C7B" w:rsidRDefault="00F4185C" w14:paraId="14CF307F" w14:textId="2779C159">
      <w:pPr>
        <w:pStyle w:val="ListParagraph"/>
        <w:numPr>
          <w:ilvl w:val="0"/>
          <w:numId w:val="32"/>
        </w:numPr>
        <w:rPr>
          <w:rFonts w:cs="Arial"/>
          <w:color w:val="auto"/>
          <w:sz w:val="22"/>
          <w:szCs w:val="22"/>
        </w:rPr>
      </w:pPr>
      <w:r w:rsidRPr="008A57B6">
        <w:rPr>
          <w:rFonts w:cs="Arial"/>
          <w:color w:val="auto"/>
          <w:sz w:val="22"/>
          <w:szCs w:val="22"/>
        </w:rPr>
        <w:t>Safety and Security of Staff</w:t>
      </w:r>
    </w:p>
    <w:p w:rsidRPr="008A57B6" w:rsidR="00FE3C7B" w:rsidP="00FE3C7B" w:rsidRDefault="00F4185C" w14:paraId="1CADE5AA" w14:textId="2E8AC9B2">
      <w:pPr>
        <w:pStyle w:val="ListParagraph"/>
        <w:numPr>
          <w:ilvl w:val="0"/>
          <w:numId w:val="32"/>
        </w:numPr>
        <w:rPr>
          <w:rFonts w:cs="Arial"/>
          <w:color w:val="auto"/>
          <w:sz w:val="22"/>
          <w:szCs w:val="22"/>
        </w:rPr>
      </w:pPr>
      <w:r w:rsidRPr="008A57B6">
        <w:rPr>
          <w:rFonts w:cs="Arial"/>
          <w:color w:val="auto"/>
          <w:sz w:val="22"/>
          <w:szCs w:val="22"/>
        </w:rPr>
        <w:t xml:space="preserve">Safety and Security information, systems and equipment </w:t>
      </w:r>
    </w:p>
    <w:p w:rsidRPr="008A57B6" w:rsidR="00FE3C7B" w:rsidP="00FE3C7B" w:rsidRDefault="00FE3C7B" w14:paraId="2D5309AD" w14:textId="1D687A92">
      <w:pPr>
        <w:pStyle w:val="ListParagraph"/>
        <w:numPr>
          <w:ilvl w:val="0"/>
          <w:numId w:val="32"/>
        </w:numPr>
        <w:rPr>
          <w:rFonts w:cs="Arial"/>
          <w:color w:val="auto"/>
          <w:sz w:val="22"/>
          <w:szCs w:val="22"/>
        </w:rPr>
      </w:pPr>
      <w:r w:rsidRPr="008A57B6">
        <w:rPr>
          <w:rFonts w:cs="Arial"/>
          <w:color w:val="auto"/>
          <w:sz w:val="22"/>
          <w:szCs w:val="22"/>
        </w:rPr>
        <w:t>Travel</w:t>
      </w:r>
    </w:p>
    <w:p w:rsidRPr="008A57B6" w:rsidR="00F4185C" w:rsidP="00FE3C7B" w:rsidRDefault="00F4185C" w14:paraId="4C3302C3" w14:textId="5C0B8C66">
      <w:pPr>
        <w:pStyle w:val="ListParagraph"/>
        <w:numPr>
          <w:ilvl w:val="0"/>
          <w:numId w:val="32"/>
        </w:numPr>
        <w:rPr>
          <w:rFonts w:cs="Arial"/>
          <w:color w:val="auto"/>
          <w:sz w:val="22"/>
          <w:szCs w:val="22"/>
        </w:rPr>
      </w:pPr>
      <w:r w:rsidRPr="008A57B6">
        <w:rPr>
          <w:rFonts w:cs="Arial"/>
          <w:color w:val="auto"/>
          <w:sz w:val="22"/>
          <w:szCs w:val="22"/>
        </w:rPr>
        <w:t>Other considerations</w:t>
      </w:r>
    </w:p>
    <w:p w:rsidRPr="008A57B6" w:rsidR="00FE3C7B" w:rsidP="00FE3C7B" w:rsidRDefault="00FE3C7B" w14:paraId="130DED6B" w14:textId="6E9083AE">
      <w:pPr>
        <w:pStyle w:val="ListParagraph"/>
        <w:numPr>
          <w:ilvl w:val="0"/>
          <w:numId w:val="32"/>
        </w:numPr>
        <w:rPr>
          <w:rFonts w:cs="Arial"/>
          <w:color w:val="auto"/>
          <w:sz w:val="22"/>
          <w:szCs w:val="22"/>
        </w:rPr>
      </w:pPr>
      <w:r w:rsidRPr="008A57B6">
        <w:rPr>
          <w:rFonts w:cs="Arial"/>
          <w:color w:val="auto"/>
          <w:sz w:val="22"/>
          <w:szCs w:val="22"/>
        </w:rPr>
        <w:t>Managing homeworkers</w:t>
      </w:r>
    </w:p>
    <w:p w:rsidRPr="008A57B6" w:rsidR="00FE3C7B" w:rsidP="00FE3C7B" w:rsidRDefault="008A57B6" w14:paraId="3918AF49" w14:textId="7205B967">
      <w:pPr>
        <w:pStyle w:val="ListParagraph"/>
        <w:numPr>
          <w:ilvl w:val="0"/>
          <w:numId w:val="32"/>
        </w:numPr>
        <w:rPr>
          <w:rFonts w:cs="Arial"/>
          <w:color w:val="auto"/>
          <w:sz w:val="22"/>
          <w:szCs w:val="22"/>
        </w:rPr>
      </w:pPr>
      <w:r w:rsidRPr="008A57B6">
        <w:rPr>
          <w:rFonts w:cs="Arial"/>
          <w:color w:val="auto"/>
          <w:sz w:val="22"/>
          <w:szCs w:val="22"/>
        </w:rPr>
        <w:t>Agreement and Self</w:t>
      </w:r>
      <w:r>
        <w:rPr>
          <w:rFonts w:cs="Arial"/>
          <w:color w:val="auto"/>
          <w:sz w:val="22"/>
          <w:szCs w:val="22"/>
        </w:rPr>
        <w:t>-</w:t>
      </w:r>
      <w:r w:rsidRPr="008A57B6">
        <w:rPr>
          <w:rFonts w:cs="Arial"/>
          <w:color w:val="auto"/>
          <w:sz w:val="22"/>
          <w:szCs w:val="22"/>
        </w:rPr>
        <w:t>Assessment</w:t>
      </w:r>
    </w:p>
    <w:p w:rsidR="00FE3C7B" w:rsidP="006B73A4" w:rsidRDefault="00FE3C7B" w14:paraId="33C30EA5" w14:textId="5D158ECE">
      <w:pPr>
        <w:rPr>
          <w:rFonts w:cs="Arial"/>
          <w:color w:val="auto"/>
        </w:rPr>
      </w:pPr>
    </w:p>
    <w:p w:rsidRPr="00D30F0F" w:rsidR="00B33CF4" w:rsidP="006B73A4" w:rsidRDefault="00D30F0F" w14:paraId="1A6C48B5" w14:textId="2CD14BDE">
      <w:pPr>
        <w:rPr>
          <w:rFonts w:cs="Arial"/>
          <w:b/>
          <w:color w:val="005EB8" w:themeColor="accent1"/>
          <w:sz w:val="28"/>
          <w:szCs w:val="28"/>
          <w:u w:val="single"/>
        </w:rPr>
      </w:pPr>
      <w:r w:rsidRPr="00D30F0F">
        <w:rPr>
          <w:rFonts w:cs="Arial"/>
          <w:b/>
          <w:color w:val="005EB8" w:themeColor="accent1"/>
          <w:sz w:val="28"/>
          <w:szCs w:val="28"/>
        </w:rPr>
        <w:t xml:space="preserve">2.0 </w:t>
      </w:r>
      <w:r w:rsidRPr="00D30F0F" w:rsidR="00B33CF4">
        <w:rPr>
          <w:rFonts w:cs="Arial"/>
          <w:b/>
          <w:color w:val="005EB8" w:themeColor="accent1"/>
          <w:sz w:val="28"/>
          <w:szCs w:val="28"/>
          <w:u w:val="single"/>
        </w:rPr>
        <w:t>Relevant Policies</w:t>
      </w:r>
    </w:p>
    <w:p w:rsidRPr="00773DBF" w:rsidR="00B33CF4" w:rsidP="006B73A4" w:rsidRDefault="008A6354" w14:paraId="251CB023" w14:textId="4060A439">
      <w:pPr>
        <w:rPr>
          <w:rFonts w:cs="Arial"/>
          <w:color w:val="auto"/>
          <w:sz w:val="22"/>
          <w:szCs w:val="22"/>
        </w:rPr>
      </w:pPr>
      <w:r w:rsidRPr="00773DBF">
        <w:rPr>
          <w:rFonts w:cs="Arial"/>
          <w:color w:val="auto"/>
          <w:sz w:val="22"/>
          <w:szCs w:val="22"/>
        </w:rPr>
        <w:t>The detail</w:t>
      </w:r>
      <w:r w:rsidR="00F4185C">
        <w:rPr>
          <w:rFonts w:cs="Arial"/>
          <w:color w:val="auto"/>
          <w:sz w:val="22"/>
          <w:szCs w:val="22"/>
        </w:rPr>
        <w:t>s</w:t>
      </w:r>
      <w:r w:rsidRPr="00773DBF">
        <w:rPr>
          <w:rFonts w:cs="Arial"/>
          <w:color w:val="auto"/>
          <w:sz w:val="22"/>
          <w:szCs w:val="22"/>
        </w:rPr>
        <w:t xml:space="preserve"> of th</w:t>
      </w:r>
      <w:r w:rsidR="00F4185C">
        <w:rPr>
          <w:rFonts w:cs="Arial"/>
          <w:color w:val="auto"/>
          <w:sz w:val="22"/>
          <w:szCs w:val="22"/>
        </w:rPr>
        <w:t>e</w:t>
      </w:r>
      <w:r w:rsidRPr="00773DBF">
        <w:rPr>
          <w:rFonts w:cs="Arial"/>
          <w:color w:val="auto"/>
          <w:sz w:val="22"/>
          <w:szCs w:val="22"/>
        </w:rPr>
        <w:t xml:space="preserve"> Quick Guide are outlined in the following </w:t>
      </w:r>
      <w:r w:rsidRPr="00773DBF" w:rsidR="00734132">
        <w:rPr>
          <w:rFonts w:cs="Arial"/>
          <w:color w:val="auto"/>
          <w:sz w:val="22"/>
          <w:szCs w:val="22"/>
        </w:rPr>
        <w:t>NHS Digital policies</w:t>
      </w:r>
      <w:r w:rsidRPr="00773DBF">
        <w:rPr>
          <w:rFonts w:cs="Arial"/>
          <w:color w:val="auto"/>
          <w:sz w:val="22"/>
          <w:szCs w:val="22"/>
        </w:rPr>
        <w:t xml:space="preserve"> and procedures which can be found on the NHS Digital intranet:- </w:t>
      </w:r>
    </w:p>
    <w:p w:rsidRPr="00773DBF" w:rsidR="00734132" w:rsidP="00FE3C7B" w:rsidRDefault="00734132" w14:paraId="242AE094" w14:textId="3D361934">
      <w:pPr>
        <w:rPr>
          <w:rFonts w:cs="Arial"/>
          <w:b/>
          <w:color w:val="auto"/>
          <w:sz w:val="22"/>
          <w:szCs w:val="22"/>
        </w:rPr>
      </w:pPr>
      <w:r w:rsidRPr="00773DBF">
        <w:rPr>
          <w:rFonts w:cs="Arial"/>
          <w:b/>
          <w:color w:val="auto"/>
          <w:sz w:val="22"/>
          <w:szCs w:val="22"/>
        </w:rPr>
        <w:t>Remote Working Policy and Procedure</w:t>
      </w:r>
    </w:p>
    <w:p w:rsidRPr="00773DBF" w:rsidR="00734132" w:rsidP="00734132" w:rsidRDefault="00B02DE8" w14:paraId="5F71C066" w14:textId="5B312648">
      <w:pPr>
        <w:rPr>
          <w:rFonts w:cs="Arial"/>
          <w:color w:val="auto"/>
          <w:sz w:val="22"/>
          <w:szCs w:val="22"/>
        </w:rPr>
      </w:pPr>
      <w:hyperlink w:history="1" r:id="rId9">
        <w:r w:rsidRPr="00773DBF" w:rsidR="00734132">
          <w:rPr>
            <w:rStyle w:val="Hyperlink"/>
            <w:rFonts w:ascii="Arial" w:hAnsi="Arial" w:cs="Arial"/>
            <w:sz w:val="22"/>
            <w:szCs w:val="22"/>
          </w:rPr>
          <w:t>https://policytool.hscic.gov.uk/UserHome/Policies/PolicyDisplay.aspx?&amp;id=63&amp;l=1</w:t>
        </w:r>
      </w:hyperlink>
    </w:p>
    <w:p w:rsidRPr="00773DBF" w:rsidR="00734132" w:rsidP="00FE3C7B" w:rsidRDefault="00734132" w14:paraId="55C53365" w14:textId="24CD9D0B">
      <w:pPr>
        <w:rPr>
          <w:rFonts w:cs="Arial"/>
          <w:b/>
          <w:color w:val="auto"/>
          <w:sz w:val="22"/>
          <w:szCs w:val="22"/>
        </w:rPr>
      </w:pPr>
      <w:r w:rsidRPr="00773DBF">
        <w:rPr>
          <w:rFonts w:cs="Arial"/>
          <w:b/>
          <w:color w:val="auto"/>
          <w:sz w:val="22"/>
          <w:szCs w:val="22"/>
        </w:rPr>
        <w:t>Travel, Subsistence and Expenses Policy</w:t>
      </w:r>
    </w:p>
    <w:p w:rsidRPr="00773DBF" w:rsidR="00734132" w:rsidP="00734132" w:rsidRDefault="00E462AC" w14:paraId="7F0E70C8" w14:textId="137BB6A2">
      <w:pPr>
        <w:rPr>
          <w:rFonts w:cs="Arial"/>
          <w:color w:val="auto"/>
          <w:sz w:val="22"/>
          <w:szCs w:val="22"/>
        </w:rPr>
      </w:pPr>
      <w:hyperlink w:history="1" r:id="rId10">
        <w:r w:rsidRPr="00773DBF" w:rsidR="00734132">
          <w:rPr>
            <w:rStyle w:val="Hyperlink"/>
            <w:rFonts w:ascii="Arial" w:hAnsi="Arial" w:cs="Arial"/>
            <w:sz w:val="22"/>
            <w:szCs w:val="22"/>
          </w:rPr>
          <w:t>https://policytool.hscic.gov.uk/UserHome/Policies/PolicyDisplay.aspx?&amp;id=191&amp;l=1</w:t>
        </w:r>
      </w:hyperlink>
    </w:p>
    <w:p w:rsidR="00FE3C7B" w:rsidP="006B73A4" w:rsidRDefault="00FE3C7B" w14:paraId="2FD6F078" w14:textId="77777777">
      <w:pPr>
        <w:rPr>
          <w:rFonts w:cs="Arial"/>
          <w:b/>
          <w:color w:val="005EB8" w:themeColor="accent1"/>
          <w:u w:val="single"/>
        </w:rPr>
      </w:pPr>
    </w:p>
    <w:p w:rsidRPr="00D30F0F" w:rsidR="00B33CF4" w:rsidP="006B73A4" w:rsidRDefault="00D30F0F" w14:paraId="3E59C82F" w14:textId="4DFAFC2A">
      <w:pPr>
        <w:rPr>
          <w:rFonts w:cs="Arial"/>
          <w:b/>
          <w:color w:val="005EB8" w:themeColor="accent1"/>
          <w:sz w:val="28"/>
          <w:szCs w:val="28"/>
          <w:u w:val="single"/>
        </w:rPr>
      </w:pPr>
      <w:r w:rsidRPr="00D30F0F">
        <w:rPr>
          <w:rFonts w:cs="Arial"/>
          <w:b/>
          <w:color w:val="005EB8" w:themeColor="accent1"/>
          <w:sz w:val="28"/>
          <w:szCs w:val="28"/>
        </w:rPr>
        <w:t xml:space="preserve">3.0 </w:t>
      </w:r>
      <w:r w:rsidRPr="00D30F0F" w:rsidR="00733044">
        <w:rPr>
          <w:rFonts w:cs="Arial"/>
          <w:b/>
          <w:color w:val="005EB8" w:themeColor="accent1"/>
          <w:sz w:val="28"/>
          <w:szCs w:val="28"/>
          <w:u w:val="single"/>
        </w:rPr>
        <w:t xml:space="preserve">Equipment </w:t>
      </w:r>
    </w:p>
    <w:p w:rsidRPr="00773DBF" w:rsidR="00D7631A" w:rsidP="00D7631A" w:rsidRDefault="00D7631A" w14:paraId="1CD574C7" w14:textId="337269C0">
      <w:pPr>
        <w:rPr>
          <w:rFonts w:cs="Arial"/>
          <w:b/>
          <w:color w:val="auto"/>
          <w:sz w:val="22"/>
          <w:szCs w:val="22"/>
        </w:rPr>
      </w:pPr>
      <w:r w:rsidRPr="00773DBF">
        <w:rPr>
          <w:rFonts w:cs="Arial"/>
          <w:b/>
          <w:color w:val="auto"/>
          <w:sz w:val="22"/>
          <w:szCs w:val="22"/>
        </w:rPr>
        <w:t xml:space="preserve">Broadband </w:t>
      </w:r>
    </w:p>
    <w:p w:rsidRPr="00773DBF" w:rsidR="00D7631A" w:rsidP="00D7631A" w:rsidRDefault="00B33CF4" w14:paraId="2D497EDF" w14:textId="77777777">
      <w:pPr>
        <w:pStyle w:val="ListParagraph"/>
        <w:numPr>
          <w:ilvl w:val="0"/>
          <w:numId w:val="24"/>
        </w:numPr>
        <w:rPr>
          <w:sz w:val="22"/>
          <w:szCs w:val="22"/>
        </w:rPr>
      </w:pPr>
      <w:r w:rsidRPr="00773DBF">
        <w:rPr>
          <w:sz w:val="22"/>
          <w:szCs w:val="22"/>
        </w:rPr>
        <w:t>NHS Digital will install and pay for a specific business line for broadband connection.</w:t>
      </w:r>
    </w:p>
    <w:p w:rsidRPr="00773DBF" w:rsidR="00D7631A" w:rsidP="00D7631A" w:rsidRDefault="00B33CF4" w14:paraId="593E3E4E" w14:textId="5CCE45E5">
      <w:pPr>
        <w:pStyle w:val="ListParagraph"/>
        <w:numPr>
          <w:ilvl w:val="0"/>
          <w:numId w:val="24"/>
        </w:numPr>
        <w:rPr>
          <w:rFonts w:cs="Arial"/>
          <w:color w:val="000000"/>
          <w:sz w:val="22"/>
          <w:szCs w:val="22"/>
          <w:lang w:eastAsia="en-GB"/>
        </w:rPr>
      </w:pPr>
      <w:r w:rsidRPr="00773DBF">
        <w:rPr>
          <w:sz w:val="22"/>
          <w:szCs w:val="22"/>
        </w:rPr>
        <w:t xml:space="preserve">Where the employee wants to make </w:t>
      </w:r>
      <w:r w:rsidRPr="00773DBF" w:rsidR="00D7631A">
        <w:rPr>
          <w:rFonts w:cs="Arial"/>
          <w:color w:val="000000"/>
          <w:sz w:val="22"/>
          <w:szCs w:val="22"/>
          <w:lang w:eastAsia="en-GB"/>
        </w:rPr>
        <w:t xml:space="preserve">use of their personal connection rather than have two connections then a maximum monthly allowance equivalent to the internal cost of provision </w:t>
      </w:r>
      <w:r w:rsidRPr="00773DBF" w:rsidR="00D7631A">
        <w:rPr>
          <w:rFonts w:cs="Arial"/>
          <w:b/>
          <w:color w:val="000000"/>
          <w:sz w:val="22"/>
          <w:szCs w:val="22"/>
          <w:lang w:eastAsia="en-GB"/>
        </w:rPr>
        <w:t>of £15, will be claimable</w:t>
      </w:r>
      <w:r w:rsidRPr="00773DBF" w:rsidR="00D7631A">
        <w:rPr>
          <w:rFonts w:cs="Arial"/>
          <w:color w:val="000000"/>
          <w:sz w:val="22"/>
          <w:szCs w:val="22"/>
          <w:lang w:eastAsia="en-GB"/>
        </w:rPr>
        <w:t xml:space="preserve">.  Staff should note that only the element of a package relating to Broadband is claimable, if this is less </w:t>
      </w:r>
      <w:r w:rsidRPr="00773DBF" w:rsidR="00F4185C">
        <w:rPr>
          <w:rFonts w:cs="Arial"/>
          <w:color w:val="000000"/>
          <w:sz w:val="22"/>
          <w:szCs w:val="22"/>
          <w:lang w:eastAsia="en-GB"/>
        </w:rPr>
        <w:t>than</w:t>
      </w:r>
      <w:r w:rsidRPr="00773DBF" w:rsidR="00D7631A">
        <w:rPr>
          <w:rFonts w:cs="Arial"/>
          <w:color w:val="000000"/>
          <w:sz w:val="22"/>
          <w:szCs w:val="22"/>
          <w:lang w:eastAsia="en-GB"/>
        </w:rPr>
        <w:t xml:space="preserve"> £15 only the actual cost can be claimed, the statement must be provided for verification.</w:t>
      </w:r>
    </w:p>
    <w:p w:rsidRPr="00773DBF" w:rsidR="00D7631A" w:rsidP="00D7631A" w:rsidRDefault="00D7631A" w14:paraId="3B5C9F9C" w14:textId="77777777">
      <w:pPr>
        <w:rPr>
          <w:rFonts w:cs="Arial"/>
          <w:b/>
          <w:color w:val="000000"/>
          <w:sz w:val="22"/>
          <w:szCs w:val="22"/>
          <w:lang w:eastAsia="en-GB"/>
        </w:rPr>
      </w:pPr>
      <w:r w:rsidRPr="00B33CF4">
        <w:rPr>
          <w:rFonts w:cs="Arial"/>
          <w:b/>
          <w:color w:val="000000"/>
          <w:sz w:val="22"/>
          <w:szCs w:val="22"/>
          <w:lang w:eastAsia="en-GB"/>
        </w:rPr>
        <w:t>Telephone</w:t>
      </w:r>
      <w:r w:rsidRPr="00773DBF">
        <w:rPr>
          <w:rFonts w:cs="Arial"/>
          <w:b/>
          <w:color w:val="000000"/>
          <w:sz w:val="22"/>
          <w:szCs w:val="22"/>
          <w:lang w:eastAsia="en-GB"/>
        </w:rPr>
        <w:t xml:space="preserve"> </w:t>
      </w:r>
    </w:p>
    <w:p w:rsidRPr="007C5315" w:rsidR="00D7631A" w:rsidP="00D7631A" w:rsidRDefault="00D7631A" w14:paraId="60B96D86" w14:textId="5DA91A23">
      <w:pPr>
        <w:pStyle w:val="ListParagraph"/>
        <w:numPr>
          <w:ilvl w:val="0"/>
          <w:numId w:val="25"/>
        </w:numPr>
        <w:rPr>
          <w:rFonts w:cs="Arial"/>
          <w:color w:val="000000"/>
          <w:sz w:val="22"/>
          <w:szCs w:val="22"/>
          <w:lang w:eastAsia="en-GB"/>
        </w:rPr>
      </w:pPr>
      <w:r w:rsidRPr="007C5315">
        <w:rPr>
          <w:rFonts w:cs="Arial"/>
          <w:color w:val="000000"/>
          <w:sz w:val="22"/>
          <w:szCs w:val="22"/>
          <w:lang w:eastAsia="en-GB"/>
        </w:rPr>
        <w:t xml:space="preserve">All employees who need to regularly and necessarily make telephone calls will be provided with a </w:t>
      </w:r>
      <w:r w:rsidRPr="007C5315">
        <w:rPr>
          <w:rFonts w:cs="Arial"/>
          <w:b/>
          <w:color w:val="000000"/>
          <w:sz w:val="22"/>
          <w:szCs w:val="22"/>
          <w:lang w:eastAsia="en-GB"/>
        </w:rPr>
        <w:t>mobile phone</w:t>
      </w:r>
    </w:p>
    <w:p w:rsidRPr="007C5315" w:rsidR="00D7631A" w:rsidP="00D7631A" w:rsidRDefault="00B33CF4" w14:paraId="3AC4BFED" w14:textId="77777777">
      <w:pPr>
        <w:pStyle w:val="ListParagraph"/>
        <w:numPr>
          <w:ilvl w:val="0"/>
          <w:numId w:val="25"/>
        </w:numPr>
        <w:autoSpaceDE w:val="0"/>
        <w:autoSpaceDN w:val="0"/>
        <w:adjustRightInd w:val="0"/>
        <w:spacing w:after="275"/>
        <w:textboxTightWrap w:val="none"/>
        <w:rPr>
          <w:rFonts w:cs="Arial"/>
          <w:color w:val="000000"/>
          <w:sz w:val="22"/>
          <w:szCs w:val="22"/>
          <w:lang w:eastAsia="en-GB"/>
        </w:rPr>
      </w:pPr>
      <w:r w:rsidRPr="007C5315">
        <w:rPr>
          <w:rFonts w:cs="Arial"/>
          <w:color w:val="000000"/>
          <w:sz w:val="22"/>
          <w:szCs w:val="22"/>
          <w:lang w:eastAsia="en-GB"/>
        </w:rPr>
        <w:t xml:space="preserve">Use of personal telephony should be limited to exceptional circumstance as it can generate HRMC issues. </w:t>
      </w:r>
    </w:p>
    <w:p w:rsidRPr="007C5315" w:rsidR="00B33CF4" w:rsidP="00D7631A" w:rsidRDefault="00D7631A" w14:paraId="11D25B98" w14:textId="0B93A8F0">
      <w:pPr>
        <w:pStyle w:val="ListParagraph"/>
        <w:numPr>
          <w:ilvl w:val="0"/>
          <w:numId w:val="25"/>
        </w:numPr>
        <w:autoSpaceDE w:val="0"/>
        <w:autoSpaceDN w:val="0"/>
        <w:adjustRightInd w:val="0"/>
        <w:spacing w:after="275"/>
        <w:textboxTightWrap w:val="none"/>
        <w:rPr>
          <w:rFonts w:cs="Arial"/>
          <w:color w:val="000000"/>
          <w:sz w:val="22"/>
          <w:szCs w:val="22"/>
          <w:lang w:eastAsia="en-GB"/>
        </w:rPr>
      </w:pPr>
      <w:r w:rsidRPr="00B33CF4">
        <w:rPr>
          <w:rFonts w:cs="Arial"/>
          <w:color w:val="000000"/>
          <w:sz w:val="22"/>
          <w:szCs w:val="22"/>
          <w:lang w:eastAsia="en-GB"/>
        </w:rPr>
        <w:t>Staff are allowed to make reasonable personal calls on their company mobile phone whilst travelling, all other personal calls are repayable as per the Mobile Device Policy</w:t>
      </w:r>
    </w:p>
    <w:p w:rsidR="007C5315" w:rsidP="00773DBF" w:rsidRDefault="007C5315" w14:paraId="6ED913A7" w14:textId="77777777">
      <w:pPr>
        <w:rPr>
          <w:rFonts w:cs="Arial"/>
          <w:b/>
          <w:color w:val="auto"/>
          <w:sz w:val="22"/>
          <w:szCs w:val="22"/>
        </w:rPr>
      </w:pPr>
    </w:p>
    <w:p w:rsidR="00773DBF" w:rsidP="00773DBF" w:rsidRDefault="0066659F" w14:paraId="20037529" w14:textId="46ACD0F5">
      <w:pPr>
        <w:rPr>
          <w:rFonts w:cs="Arial"/>
          <w:color w:val="auto"/>
          <w:sz w:val="22"/>
          <w:szCs w:val="22"/>
        </w:rPr>
      </w:pPr>
      <w:r w:rsidRPr="00773DBF">
        <w:rPr>
          <w:rFonts w:cs="Arial"/>
          <w:b/>
          <w:color w:val="auto"/>
          <w:sz w:val="22"/>
          <w:szCs w:val="22"/>
        </w:rPr>
        <w:t xml:space="preserve">ICT Equipment </w:t>
      </w:r>
    </w:p>
    <w:p w:rsidRPr="00773DBF" w:rsidR="0066659F" w:rsidP="00773DBF" w:rsidRDefault="00CB3DAC" w14:paraId="519DBBE3" w14:textId="3ECB803D">
      <w:pPr>
        <w:pStyle w:val="ListParagraph"/>
        <w:numPr>
          <w:ilvl w:val="0"/>
          <w:numId w:val="33"/>
        </w:numPr>
        <w:rPr>
          <w:rFonts w:cs="Arial"/>
          <w:color w:val="auto"/>
          <w:sz w:val="22"/>
          <w:szCs w:val="22"/>
        </w:rPr>
      </w:pPr>
      <w:r w:rsidRPr="00773DBF">
        <w:rPr>
          <w:rFonts w:cs="Arial"/>
          <w:color w:val="auto"/>
          <w:sz w:val="22"/>
          <w:szCs w:val="22"/>
        </w:rPr>
        <w:t xml:space="preserve">NHS Digital will provide the necessary ICT equipment needed in order to carry out the role.  This will include </w:t>
      </w:r>
      <w:r w:rsidRPr="00773DBF">
        <w:rPr>
          <w:rFonts w:cs="Arial"/>
          <w:b/>
          <w:color w:val="auto"/>
          <w:sz w:val="22"/>
          <w:szCs w:val="22"/>
        </w:rPr>
        <w:t>Laptop, Monitor, Keyboard, Mouse</w:t>
      </w:r>
      <w:r w:rsidRPr="00773DBF">
        <w:rPr>
          <w:rFonts w:cs="Arial"/>
          <w:color w:val="auto"/>
          <w:sz w:val="22"/>
          <w:szCs w:val="22"/>
        </w:rPr>
        <w:t>.</w:t>
      </w:r>
    </w:p>
    <w:p w:rsidRPr="00861FF7" w:rsidR="00B33CF4" w:rsidP="006B73A4" w:rsidRDefault="00861FF7" w14:paraId="2BB212D9" w14:textId="6A6A0D9B">
      <w:pPr>
        <w:rPr>
          <w:rFonts w:cs="Arial"/>
          <w:b/>
          <w:color w:val="auto"/>
          <w:sz w:val="22"/>
          <w:szCs w:val="22"/>
        </w:rPr>
      </w:pPr>
      <w:r w:rsidRPr="00861FF7">
        <w:rPr>
          <w:rFonts w:cs="Arial"/>
          <w:b/>
          <w:color w:val="auto"/>
          <w:sz w:val="22"/>
          <w:szCs w:val="22"/>
        </w:rPr>
        <w:t xml:space="preserve">Furniture </w:t>
      </w:r>
    </w:p>
    <w:p w:rsidR="00861FF7" w:rsidP="00861FF7" w:rsidRDefault="00861FF7" w14:paraId="17401F13" w14:textId="15D28C28">
      <w:pPr>
        <w:pStyle w:val="Default"/>
        <w:numPr>
          <w:ilvl w:val="0"/>
          <w:numId w:val="26"/>
        </w:numPr>
        <w:rPr>
          <w:sz w:val="22"/>
          <w:szCs w:val="22"/>
        </w:rPr>
      </w:pPr>
      <w:r>
        <w:rPr>
          <w:sz w:val="22"/>
          <w:szCs w:val="22"/>
        </w:rPr>
        <w:t xml:space="preserve">NHS Digital will </w:t>
      </w:r>
      <w:r w:rsidRPr="00861FF7">
        <w:rPr>
          <w:b/>
          <w:sz w:val="22"/>
          <w:szCs w:val="22"/>
        </w:rPr>
        <w:t>not provide furniture</w:t>
      </w:r>
      <w:r>
        <w:rPr>
          <w:sz w:val="22"/>
          <w:szCs w:val="22"/>
        </w:rPr>
        <w:t xml:space="preserve"> or other equipment unless there is a specific work-related requirement identified in the course of a work-base risk assessment. NHS Digital reserves the right to contribute to the cost of such equipment rather than provide such equipment directly; where such furniture or equipment is exclusively for work use NHS Digital will meet the full cost and retain ownership of that furniture or equipment. </w:t>
      </w:r>
    </w:p>
    <w:p w:rsidR="00861FF7" w:rsidP="00861FF7" w:rsidRDefault="00861FF7" w14:paraId="49579127" w14:textId="77777777">
      <w:pPr>
        <w:pStyle w:val="Default"/>
        <w:ind w:left="1080"/>
        <w:rPr>
          <w:sz w:val="22"/>
          <w:szCs w:val="22"/>
        </w:rPr>
      </w:pPr>
    </w:p>
    <w:p w:rsidRPr="0028105E" w:rsidR="0028105E" w:rsidP="000E63E0" w:rsidRDefault="00861FF7" w14:paraId="2FC981C3" w14:textId="77777777">
      <w:pPr>
        <w:pStyle w:val="ListParagraph"/>
        <w:numPr>
          <w:ilvl w:val="0"/>
          <w:numId w:val="37"/>
        </w:numPr>
        <w:rPr>
          <w:rFonts w:cs="Arial"/>
          <w:b/>
          <w:color w:val="005EB8" w:themeColor="accent1"/>
          <w:sz w:val="28"/>
          <w:szCs w:val="28"/>
        </w:rPr>
      </w:pPr>
      <w:r>
        <w:rPr>
          <w:rFonts w:cs="Arial"/>
          <w:b/>
          <w:color w:val="005EB8" w:themeColor="accent1"/>
          <w:sz w:val="28"/>
          <w:szCs w:val="28"/>
          <w:u w:val="single"/>
        </w:rPr>
        <w:t xml:space="preserve"> </w:t>
      </w:r>
      <w:r w:rsidR="0088360E">
        <w:rPr>
          <w:rFonts w:cs="Arial"/>
          <w:b/>
          <w:color w:val="005EB8" w:themeColor="accent1"/>
          <w:sz w:val="28"/>
          <w:szCs w:val="28"/>
          <w:u w:val="single"/>
        </w:rPr>
        <w:t>ICT</w:t>
      </w:r>
    </w:p>
    <w:p w:rsidRPr="00DF0DB5" w:rsidR="00DF0DB5" w:rsidP="00DF0DB5" w:rsidRDefault="00DF0DB5" w14:paraId="3ECEA033" w14:textId="5B102DFD">
      <w:pPr>
        <w:rPr>
          <w:rFonts w:eastAsia="Calibri" w:cs="Arial"/>
          <w:color w:val="1F497D"/>
          <w:sz w:val="22"/>
          <w:szCs w:val="22"/>
          <w:u w:val="single"/>
        </w:rPr>
      </w:pPr>
      <w:r w:rsidRPr="00DF0DB5">
        <w:rPr>
          <w:rFonts w:cs="Arial"/>
          <w:b/>
          <w:color w:val="auto"/>
          <w:sz w:val="22"/>
          <w:szCs w:val="22"/>
        </w:rPr>
        <w:t>Hardware</w:t>
      </w:r>
    </w:p>
    <w:p w:rsidR="00B470D3" w:rsidP="00DF0DB5" w:rsidRDefault="00DF0DB5" w14:paraId="0AB3CCFA" w14:textId="6BEB305D">
      <w:pPr>
        <w:spacing w:after="0"/>
        <w:textboxTightWrap w:val="none"/>
        <w:rPr>
          <w:color w:val="auto"/>
          <w:sz w:val="22"/>
          <w:szCs w:val="22"/>
        </w:rPr>
      </w:pPr>
      <w:r w:rsidRPr="00B470D3">
        <w:rPr>
          <w:color w:val="auto"/>
          <w:sz w:val="22"/>
          <w:szCs w:val="22"/>
        </w:rPr>
        <w:t>NHS Digital</w:t>
      </w:r>
      <w:r w:rsidRPr="00DF0DB5">
        <w:rPr>
          <w:color w:val="auto"/>
          <w:sz w:val="22"/>
          <w:szCs w:val="22"/>
        </w:rPr>
        <w:t xml:space="preserve"> can </w:t>
      </w:r>
      <w:r w:rsidRPr="00B470D3">
        <w:rPr>
          <w:color w:val="auto"/>
          <w:sz w:val="22"/>
          <w:szCs w:val="22"/>
        </w:rPr>
        <w:t>supply</w:t>
      </w:r>
      <w:r w:rsidRPr="00DF0DB5">
        <w:rPr>
          <w:color w:val="auto"/>
          <w:sz w:val="22"/>
          <w:szCs w:val="22"/>
        </w:rPr>
        <w:t xml:space="preserve"> the following upon receipt of a purchase request</w:t>
      </w:r>
      <w:r w:rsidRPr="00B470D3" w:rsidR="00B22FF9">
        <w:rPr>
          <w:color w:val="auto"/>
          <w:sz w:val="22"/>
          <w:szCs w:val="22"/>
        </w:rPr>
        <w:t>.</w:t>
      </w:r>
      <w:r w:rsidR="007E2ACF">
        <w:rPr>
          <w:color w:val="auto"/>
          <w:sz w:val="22"/>
          <w:szCs w:val="22"/>
        </w:rPr>
        <w:t xml:space="preserve"> </w:t>
      </w:r>
      <w:hyperlink w:history="1" r:id="rId11">
        <w:r w:rsidRPr="00DE1668" w:rsidR="007E2ACF">
          <w:rPr>
            <w:rStyle w:val="Hyperlink"/>
            <w:rFonts w:ascii="Arial" w:hAnsi="Arial"/>
            <w:sz w:val="22"/>
            <w:szCs w:val="22"/>
          </w:rPr>
          <w:t>Https://purchaseit</w:t>
        </w:r>
      </w:hyperlink>
    </w:p>
    <w:p w:rsidRPr="00DF0DB5" w:rsidR="00DF0DB5" w:rsidP="00DF0DB5" w:rsidRDefault="00DF0DB5" w14:paraId="3779FAE2" w14:textId="38AB5366">
      <w:pPr>
        <w:spacing w:after="0"/>
        <w:textboxTightWrap w:val="none"/>
        <w:rPr>
          <w:color w:val="auto"/>
          <w:sz w:val="22"/>
          <w:szCs w:val="22"/>
        </w:rPr>
      </w:pPr>
    </w:p>
    <w:p w:rsidRPr="00B470D3" w:rsidR="00DF0DB5" w:rsidP="00B470D3" w:rsidRDefault="00DF0DB5" w14:paraId="5D9A83B8" w14:textId="2A943895">
      <w:pPr>
        <w:pStyle w:val="ListParagraph"/>
        <w:numPr>
          <w:ilvl w:val="0"/>
          <w:numId w:val="44"/>
        </w:numPr>
        <w:spacing w:after="0"/>
        <w:textboxTightWrap w:val="none"/>
        <w:rPr>
          <w:color w:val="auto"/>
          <w:sz w:val="22"/>
          <w:szCs w:val="22"/>
        </w:rPr>
      </w:pPr>
      <w:r w:rsidRPr="00B470D3">
        <w:rPr>
          <w:color w:val="auto"/>
          <w:sz w:val="22"/>
          <w:szCs w:val="22"/>
        </w:rPr>
        <w:t>Mouse</w:t>
      </w:r>
      <w:r w:rsidRPr="00B470D3" w:rsidR="00B22FF9">
        <w:rPr>
          <w:color w:val="auto"/>
          <w:sz w:val="22"/>
          <w:szCs w:val="22"/>
        </w:rPr>
        <w:t xml:space="preserve"> </w:t>
      </w:r>
      <w:r w:rsidRPr="00B470D3" w:rsidR="000D003A">
        <w:rPr>
          <w:color w:val="auto"/>
          <w:sz w:val="22"/>
          <w:szCs w:val="22"/>
        </w:rPr>
        <w:t>– Standard Optical Mouse</w:t>
      </w:r>
    </w:p>
    <w:p w:rsidRPr="00B470D3" w:rsidR="00DF0DB5" w:rsidP="00B470D3" w:rsidRDefault="00DF0DB5" w14:paraId="0BBC1EF6" w14:textId="2AC5E197">
      <w:pPr>
        <w:pStyle w:val="ListParagraph"/>
        <w:numPr>
          <w:ilvl w:val="0"/>
          <w:numId w:val="44"/>
        </w:numPr>
        <w:spacing w:after="0"/>
        <w:textboxTightWrap w:val="none"/>
        <w:rPr>
          <w:color w:val="auto"/>
          <w:sz w:val="22"/>
          <w:szCs w:val="22"/>
        </w:rPr>
      </w:pPr>
      <w:r w:rsidRPr="00B470D3">
        <w:rPr>
          <w:color w:val="auto"/>
          <w:sz w:val="22"/>
          <w:szCs w:val="22"/>
        </w:rPr>
        <w:t>Keyboard</w:t>
      </w:r>
      <w:r w:rsidRPr="00B470D3" w:rsidR="000D003A">
        <w:rPr>
          <w:color w:val="auto"/>
          <w:sz w:val="22"/>
          <w:szCs w:val="22"/>
        </w:rPr>
        <w:t xml:space="preserve"> – Standard UK qwerty keyboard</w:t>
      </w:r>
    </w:p>
    <w:p w:rsidRPr="00B470D3" w:rsidR="00DF0DB5" w:rsidP="00B470D3" w:rsidRDefault="00DF0DB5" w14:paraId="4AFC732C" w14:textId="3D80566E">
      <w:pPr>
        <w:pStyle w:val="ListParagraph"/>
        <w:numPr>
          <w:ilvl w:val="0"/>
          <w:numId w:val="44"/>
        </w:numPr>
        <w:spacing w:after="0"/>
        <w:textboxTightWrap w:val="none"/>
        <w:rPr>
          <w:color w:val="auto"/>
          <w:sz w:val="22"/>
          <w:szCs w:val="22"/>
        </w:rPr>
      </w:pPr>
      <w:r w:rsidRPr="00B470D3">
        <w:rPr>
          <w:color w:val="auto"/>
          <w:sz w:val="22"/>
          <w:szCs w:val="22"/>
        </w:rPr>
        <w:t>Monitor</w:t>
      </w:r>
      <w:r w:rsidRPr="00B470D3" w:rsidR="000D003A">
        <w:rPr>
          <w:color w:val="auto"/>
          <w:sz w:val="22"/>
          <w:szCs w:val="22"/>
        </w:rPr>
        <w:t xml:space="preserve"> </w:t>
      </w:r>
      <w:r w:rsidRPr="00B470D3" w:rsidR="00CA5992">
        <w:rPr>
          <w:color w:val="auto"/>
          <w:sz w:val="22"/>
          <w:szCs w:val="22"/>
        </w:rPr>
        <w:t>–</w:t>
      </w:r>
      <w:r w:rsidRPr="00B470D3" w:rsidR="000D003A">
        <w:rPr>
          <w:color w:val="auto"/>
          <w:sz w:val="22"/>
          <w:szCs w:val="22"/>
        </w:rPr>
        <w:t xml:space="preserve"> </w:t>
      </w:r>
      <w:r w:rsidRPr="00B470D3" w:rsidR="00CA5992">
        <w:rPr>
          <w:color w:val="auto"/>
          <w:sz w:val="22"/>
          <w:szCs w:val="22"/>
        </w:rPr>
        <w:t>23” Standard monitor</w:t>
      </w:r>
    </w:p>
    <w:p w:rsidR="1397E484" w:rsidP="1397E484" w:rsidRDefault="1397E484" w14:paraId="4FCC4851" w14:textId="190132D6">
      <w:pPr>
        <w:pStyle w:val="ListParagraph"/>
        <w:numPr>
          <w:ilvl w:val="0"/>
          <w:numId w:val="44"/>
        </w:numPr>
        <w:spacing w:after="0"/>
        <w:rPr>
          <w:color w:val="auto"/>
          <w:sz w:val="22"/>
          <w:szCs w:val="22"/>
        </w:rPr>
      </w:pPr>
      <w:r w:rsidRPr="1397E484" w:rsidR="1397E484">
        <w:rPr>
          <w:color w:val="auto"/>
          <w:sz w:val="22"/>
          <w:szCs w:val="22"/>
        </w:rPr>
        <w:t xml:space="preserve">Docking station – this can either be a Lenovo </w:t>
      </w:r>
      <w:proofErr w:type="spellStart"/>
      <w:r w:rsidRPr="1397E484" w:rsidR="1397E484">
        <w:rPr>
          <w:color w:val="auto"/>
          <w:sz w:val="22"/>
          <w:szCs w:val="22"/>
        </w:rPr>
        <w:t>Thinkpad</w:t>
      </w:r>
      <w:proofErr w:type="spellEnd"/>
      <w:r w:rsidRPr="1397E484" w:rsidR="1397E484">
        <w:rPr>
          <w:color w:val="auto"/>
          <w:sz w:val="22"/>
          <w:szCs w:val="22"/>
        </w:rPr>
        <w:t xml:space="preserve"> PRO dock (will allow </w:t>
      </w:r>
      <w:r w:rsidRPr="1397E484" w:rsidR="1397E484">
        <w:rPr>
          <w:color w:val="auto"/>
          <w:sz w:val="22"/>
          <w:szCs w:val="22"/>
        </w:rPr>
        <w:t>connection from</w:t>
      </w:r>
      <w:r w:rsidRPr="1397E484" w:rsidR="1397E484">
        <w:rPr>
          <w:color w:val="auto"/>
          <w:sz w:val="22"/>
          <w:szCs w:val="22"/>
        </w:rPr>
        <w:t xml:space="preserve"> any device via USB)</w:t>
      </w:r>
    </w:p>
    <w:p w:rsidR="1397E484" w:rsidP="1397E484" w:rsidRDefault="1397E484" w14:noSpellErr="1" w14:paraId="6A61BD80" w14:textId="4165E9D7">
      <w:pPr>
        <w:pStyle w:val="ListParagraph"/>
        <w:numPr>
          <w:ilvl w:val="0"/>
          <w:numId w:val="44"/>
        </w:numPr>
        <w:spacing w:after="0"/>
        <w:rPr>
          <w:color w:val="auto"/>
          <w:sz w:val="22"/>
          <w:szCs w:val="22"/>
        </w:rPr>
      </w:pPr>
      <w:r w:rsidRPr="1397E484" w:rsidR="1397E484">
        <w:rPr>
          <w:color w:val="auto"/>
          <w:sz w:val="22"/>
          <w:szCs w:val="22"/>
        </w:rPr>
        <w:t>Standard Headset</w:t>
      </w:r>
    </w:p>
    <w:p w:rsidRPr="00DF0DB5" w:rsidR="00DF0DB5" w:rsidP="1397E484" w:rsidRDefault="00DF0DB5" w14:paraId="61790FD3" w14:noSpellErr="1" w14:textId="2B0B804E">
      <w:pPr>
        <w:spacing w:after="0"/>
        <w:textboxTightWrap w:val="none"/>
        <w:rPr>
          <w:color w:val="auto"/>
          <w:sz w:val="22"/>
          <w:szCs w:val="22"/>
        </w:rPr>
      </w:pPr>
      <w:r w:rsidRPr="1397E484" w:rsidR="1397E484">
        <w:rPr>
          <w:color w:val="auto"/>
          <w:sz w:val="22"/>
          <w:szCs w:val="22"/>
        </w:rPr>
        <w:t xml:space="preserve"> </w:t>
      </w:r>
    </w:p>
    <w:p w:rsidRPr="00B470D3" w:rsidR="00DF0DB5" w:rsidP="00DF0DB5" w:rsidRDefault="00DF0DB5" w14:paraId="7C60F3E1" w14:textId="2E33777C">
      <w:pPr>
        <w:spacing w:after="0"/>
        <w:textboxTightWrap w:val="none"/>
        <w:rPr>
          <w:color w:val="auto"/>
          <w:sz w:val="22"/>
          <w:szCs w:val="22"/>
        </w:rPr>
      </w:pPr>
      <w:r w:rsidRPr="00DF0DB5">
        <w:rPr>
          <w:color w:val="auto"/>
          <w:sz w:val="22"/>
          <w:szCs w:val="22"/>
        </w:rPr>
        <w:t>As an alternative we can also offer one of the below KVM switches these can be used to allow Users to utilise their current Home equipment</w:t>
      </w:r>
      <w:r w:rsidRPr="00B470D3" w:rsidR="000B33ED">
        <w:rPr>
          <w:color w:val="auto"/>
          <w:sz w:val="22"/>
          <w:szCs w:val="22"/>
        </w:rPr>
        <w:t xml:space="preserve">, by connecting both a work and home device to one set of peripheral devices, </w:t>
      </w:r>
      <w:r w:rsidRPr="00DF0DB5">
        <w:rPr>
          <w:color w:val="auto"/>
          <w:sz w:val="22"/>
          <w:szCs w:val="22"/>
        </w:rPr>
        <w:t>limiting the amount of real estate required.</w:t>
      </w:r>
    </w:p>
    <w:p w:rsidRPr="00DF0DB5" w:rsidR="00B470D3" w:rsidP="00DF0DB5" w:rsidRDefault="00B470D3" w14:paraId="077B9AE7" w14:textId="77777777">
      <w:pPr>
        <w:spacing w:after="0"/>
        <w:textboxTightWrap w:val="none"/>
        <w:rPr>
          <w:color w:val="auto"/>
          <w:sz w:val="22"/>
          <w:szCs w:val="22"/>
        </w:rPr>
      </w:pPr>
    </w:p>
    <w:p w:rsidRPr="00B470D3" w:rsidR="00DF0DB5" w:rsidP="00B470D3" w:rsidRDefault="00DF0DB5" w14:paraId="2E7903F6" w14:textId="77777777">
      <w:pPr>
        <w:pStyle w:val="ListParagraph"/>
        <w:numPr>
          <w:ilvl w:val="0"/>
          <w:numId w:val="45"/>
        </w:numPr>
        <w:spacing w:after="0"/>
        <w:textboxTightWrap w:val="none"/>
        <w:rPr>
          <w:color w:val="auto"/>
          <w:sz w:val="22"/>
          <w:szCs w:val="22"/>
        </w:rPr>
      </w:pPr>
      <w:r w:rsidRPr="00B470D3">
        <w:rPr>
          <w:color w:val="auto"/>
          <w:sz w:val="22"/>
          <w:szCs w:val="22"/>
        </w:rPr>
        <w:t xml:space="preserve">KVM – VGA monitor connection </w:t>
      </w:r>
    </w:p>
    <w:p w:rsidRPr="00B470D3" w:rsidR="00DF0DB5" w:rsidP="00B470D3" w:rsidRDefault="00DF0DB5" w14:paraId="7399CCB4" w14:textId="77777777">
      <w:pPr>
        <w:pStyle w:val="ListParagraph"/>
        <w:numPr>
          <w:ilvl w:val="0"/>
          <w:numId w:val="45"/>
        </w:numPr>
        <w:spacing w:after="0"/>
        <w:textboxTightWrap w:val="none"/>
        <w:rPr>
          <w:color w:val="auto"/>
          <w:sz w:val="22"/>
          <w:szCs w:val="22"/>
        </w:rPr>
      </w:pPr>
      <w:r w:rsidRPr="00B470D3">
        <w:rPr>
          <w:color w:val="auto"/>
          <w:sz w:val="22"/>
          <w:szCs w:val="22"/>
        </w:rPr>
        <w:t xml:space="preserve">KVM – DVI monitor connection </w:t>
      </w:r>
    </w:p>
    <w:p w:rsidR="00733044" w:rsidP="00B470D3" w:rsidRDefault="00DF0DB5" w14:paraId="42741173" w14:textId="30180D27">
      <w:pPr>
        <w:pStyle w:val="ListParagraph"/>
        <w:numPr>
          <w:ilvl w:val="0"/>
          <w:numId w:val="45"/>
        </w:numPr>
        <w:rPr>
          <w:color w:val="auto"/>
          <w:sz w:val="22"/>
          <w:szCs w:val="22"/>
        </w:rPr>
      </w:pPr>
      <w:r w:rsidRPr="00B470D3">
        <w:rPr>
          <w:color w:val="auto"/>
          <w:sz w:val="22"/>
          <w:szCs w:val="22"/>
        </w:rPr>
        <w:t>KVM – HDMI monitor connection</w:t>
      </w:r>
    </w:p>
    <w:p w:rsidR="003606A4" w:rsidP="00551716" w:rsidRDefault="00551716" w14:paraId="25BD6025" w14:textId="73FBA290">
      <w:pPr>
        <w:rPr>
          <w:rFonts w:cs="Arial"/>
          <w:b/>
          <w:color w:val="auto"/>
          <w:sz w:val="22"/>
          <w:szCs w:val="22"/>
        </w:rPr>
      </w:pPr>
      <w:r w:rsidRPr="00551716">
        <w:rPr>
          <w:rFonts w:cs="Arial"/>
          <w:b/>
          <w:color w:val="auto"/>
          <w:sz w:val="22"/>
          <w:szCs w:val="22"/>
        </w:rPr>
        <w:t>Support</w:t>
      </w:r>
    </w:p>
    <w:p w:rsidR="008E4F28" w:rsidP="1397E484" w:rsidRDefault="009A0452" w14:paraId="179860CE" w14:noSpellErr="1" w14:textId="5ACB2412">
      <w:pPr>
        <w:rPr>
          <w:color w:val="auto"/>
          <w:sz w:val="22"/>
          <w:szCs w:val="22"/>
        </w:rPr>
      </w:pPr>
      <w:r w:rsidRPr="1397E484" w:rsidR="1397E484">
        <w:rPr>
          <w:color w:val="auto"/>
          <w:sz w:val="22"/>
          <w:szCs w:val="22"/>
        </w:rPr>
        <w:t xml:space="preserve">NHS </w:t>
      </w:r>
      <w:r w:rsidRPr="1397E484" w:rsidR="1397E484">
        <w:rPr>
          <w:color w:val="auto"/>
          <w:sz w:val="22"/>
          <w:szCs w:val="22"/>
        </w:rPr>
        <w:t xml:space="preserve">Digital will make every effort to address ICT issues </w:t>
      </w:r>
      <w:r w:rsidRPr="1397E484" w:rsidR="1397E484">
        <w:rPr>
          <w:color w:val="auto"/>
          <w:sz w:val="22"/>
          <w:szCs w:val="22"/>
        </w:rPr>
        <w:t xml:space="preserve">remotely. Where this is not possible </w:t>
      </w:r>
      <w:r w:rsidRPr="1397E484" w:rsidR="1397E484">
        <w:rPr>
          <w:color w:val="auto"/>
          <w:sz w:val="22"/>
          <w:szCs w:val="22"/>
        </w:rPr>
        <w:t xml:space="preserve">employees </w:t>
      </w:r>
      <w:r w:rsidRPr="1397E484" w:rsidR="1397E484">
        <w:rPr>
          <w:color w:val="auto"/>
          <w:sz w:val="22"/>
          <w:szCs w:val="22"/>
        </w:rPr>
        <w:t xml:space="preserve">will be required to attend an agreed NHS Digital site where </w:t>
      </w:r>
      <w:r w:rsidRPr="1397E484" w:rsidR="1397E484">
        <w:rPr>
          <w:color w:val="auto"/>
          <w:sz w:val="22"/>
          <w:szCs w:val="22"/>
        </w:rPr>
        <w:t>their</w:t>
      </w:r>
      <w:r w:rsidRPr="1397E484" w:rsidR="1397E484">
        <w:rPr>
          <w:color w:val="auto"/>
          <w:sz w:val="22"/>
          <w:szCs w:val="22"/>
        </w:rPr>
        <w:t xml:space="preserve"> issues can be addressed directly by an engineer</w:t>
      </w:r>
      <w:r w:rsidRPr="1397E484" w:rsidR="1397E484">
        <w:rPr>
          <w:color w:val="auto"/>
          <w:sz w:val="22"/>
          <w:szCs w:val="22"/>
        </w:rPr>
        <w:t xml:space="preserve">. In </w:t>
      </w:r>
      <w:r w:rsidRPr="1397E484" w:rsidR="1397E484">
        <w:rPr>
          <w:color w:val="auto"/>
          <w:sz w:val="22"/>
          <w:szCs w:val="22"/>
        </w:rPr>
        <w:t>ex</w:t>
      </w:r>
      <w:r w:rsidRPr="1397E484" w:rsidR="1397E484">
        <w:rPr>
          <w:color w:val="auto"/>
          <w:sz w:val="22"/>
          <w:szCs w:val="22"/>
        </w:rPr>
        <w:t>ceptional</w:t>
      </w:r>
      <w:r w:rsidRPr="1397E484" w:rsidR="1397E484">
        <w:rPr>
          <w:color w:val="auto"/>
          <w:sz w:val="22"/>
          <w:szCs w:val="22"/>
        </w:rPr>
        <w:t xml:space="preserve"> </w:t>
      </w:r>
      <w:r w:rsidRPr="1397E484" w:rsidR="1397E484">
        <w:rPr>
          <w:color w:val="auto"/>
          <w:sz w:val="22"/>
          <w:szCs w:val="22"/>
        </w:rPr>
        <w:t>circumstances, agreed with ICT, a site visit can be arranged</w:t>
      </w:r>
      <w:r w:rsidRPr="1397E484" w:rsidR="1397E484">
        <w:rPr>
          <w:color w:val="auto"/>
          <w:sz w:val="22"/>
          <w:szCs w:val="22"/>
        </w:rPr>
        <w:t>.</w:t>
      </w:r>
    </w:p>
    <w:p w:rsidRPr="009A0452" w:rsidR="008A7A5C" w:rsidP="00551716" w:rsidRDefault="00DD70C4" w14:paraId="189E2DC9" w14:textId="31428E57">
      <w:pPr>
        <w:rPr>
          <w:color w:val="auto"/>
          <w:sz w:val="22"/>
          <w:szCs w:val="22"/>
        </w:rPr>
      </w:pPr>
      <w:r>
        <w:rPr>
          <w:color w:val="auto"/>
          <w:sz w:val="22"/>
          <w:szCs w:val="22"/>
        </w:rPr>
        <w:t xml:space="preserve">ICT are willing to offer </w:t>
      </w:r>
      <w:r w:rsidR="00AE2555">
        <w:rPr>
          <w:color w:val="auto"/>
          <w:sz w:val="22"/>
          <w:szCs w:val="22"/>
        </w:rPr>
        <w:t xml:space="preserve">Further information </w:t>
      </w:r>
      <w:r w:rsidR="00B931C1">
        <w:rPr>
          <w:color w:val="auto"/>
          <w:sz w:val="22"/>
          <w:szCs w:val="22"/>
        </w:rPr>
        <w:t xml:space="preserve">and advice </w:t>
      </w:r>
      <w:r>
        <w:rPr>
          <w:color w:val="auto"/>
          <w:sz w:val="22"/>
          <w:szCs w:val="22"/>
        </w:rPr>
        <w:t xml:space="preserve">as </w:t>
      </w:r>
      <w:r w:rsidR="00AC134A">
        <w:rPr>
          <w:color w:val="auto"/>
          <w:sz w:val="22"/>
          <w:szCs w:val="22"/>
        </w:rPr>
        <w:t xml:space="preserve">necessary. Please submit a service call in </w:t>
      </w:r>
      <w:hyperlink w:history="1" r:id="rId12">
        <w:r w:rsidRPr="00732DBB" w:rsidR="00AC134A">
          <w:rPr>
            <w:rStyle w:val="Hyperlink"/>
            <w:rFonts w:ascii="Arial" w:hAnsi="Arial"/>
            <w:sz w:val="22"/>
            <w:szCs w:val="22"/>
          </w:rPr>
          <w:t>Re</w:t>
        </w:r>
        <w:r w:rsidRPr="00732DBB" w:rsidR="00732DBB">
          <w:rPr>
            <w:rStyle w:val="Hyperlink"/>
            <w:rFonts w:ascii="Arial" w:hAnsi="Arial"/>
            <w:sz w:val="22"/>
            <w:szCs w:val="22"/>
          </w:rPr>
          <w:t>solveIT</w:t>
        </w:r>
      </w:hyperlink>
      <w:r w:rsidR="00732DBB">
        <w:rPr>
          <w:color w:val="auto"/>
          <w:sz w:val="22"/>
          <w:szCs w:val="22"/>
        </w:rPr>
        <w:t xml:space="preserve"> for this.</w:t>
      </w:r>
      <w:bookmarkStart w:name="_GoBack" w:id="0"/>
      <w:bookmarkEnd w:id="0"/>
    </w:p>
    <w:p w:rsidRPr="00B470D3" w:rsidR="00B470D3" w:rsidP="00B470D3" w:rsidRDefault="00B470D3" w14:paraId="11CEF908" w14:textId="77777777">
      <w:pPr>
        <w:pStyle w:val="ListParagraph"/>
        <w:rPr>
          <w:color w:val="auto"/>
          <w:sz w:val="22"/>
          <w:szCs w:val="22"/>
        </w:rPr>
      </w:pPr>
    </w:p>
    <w:p w:rsidRPr="000E63E0" w:rsidR="0088360E" w:rsidP="000E63E0" w:rsidRDefault="0088360E" w14:paraId="71587E22" w14:textId="7FE0A865">
      <w:pPr>
        <w:pStyle w:val="ListParagraph"/>
        <w:numPr>
          <w:ilvl w:val="0"/>
          <w:numId w:val="37"/>
        </w:numPr>
        <w:rPr>
          <w:rFonts w:cs="Arial"/>
          <w:b/>
          <w:color w:val="005EB8" w:themeColor="accent1"/>
          <w:sz w:val="28"/>
          <w:szCs w:val="28"/>
        </w:rPr>
      </w:pPr>
      <w:r>
        <w:rPr>
          <w:rFonts w:cs="Arial"/>
          <w:b/>
          <w:color w:val="005EB8" w:themeColor="accent1"/>
          <w:sz w:val="28"/>
          <w:szCs w:val="28"/>
          <w:u w:val="single"/>
        </w:rPr>
        <w:t xml:space="preserve"> </w:t>
      </w:r>
      <w:r w:rsidRPr="000E63E0">
        <w:rPr>
          <w:rFonts w:cs="Arial"/>
          <w:b/>
          <w:color w:val="005EB8" w:themeColor="accent1"/>
          <w:sz w:val="28"/>
          <w:szCs w:val="28"/>
          <w:u w:val="single"/>
        </w:rPr>
        <w:t>Safety and Security of Staff</w:t>
      </w:r>
    </w:p>
    <w:p w:rsidR="001B1536" w:rsidP="001B1536" w:rsidRDefault="000E63E0" w14:paraId="64D1F3D1" w14:textId="5960757A">
      <w:pPr>
        <w:pStyle w:val="Default"/>
        <w:spacing w:after="254"/>
        <w:rPr>
          <w:b/>
          <w:sz w:val="22"/>
          <w:szCs w:val="22"/>
        </w:rPr>
      </w:pPr>
      <w:r w:rsidRPr="000E63E0">
        <w:rPr>
          <w:b/>
          <w:sz w:val="22"/>
          <w:szCs w:val="22"/>
        </w:rPr>
        <w:t>Duty of Care</w:t>
      </w:r>
      <w:r w:rsidR="001B1536">
        <w:rPr>
          <w:b/>
          <w:sz w:val="22"/>
          <w:szCs w:val="22"/>
        </w:rPr>
        <w:t xml:space="preserve"> </w:t>
      </w:r>
    </w:p>
    <w:p w:rsidRPr="000A1C9F" w:rsidR="000E63E0" w:rsidP="000A1C9F" w:rsidRDefault="00773DBF" w14:paraId="34DDF324" w14:textId="16D4274D">
      <w:pPr>
        <w:pStyle w:val="ListParagraph"/>
        <w:numPr>
          <w:ilvl w:val="0"/>
          <w:numId w:val="26"/>
        </w:numPr>
        <w:rPr>
          <w:color w:val="auto"/>
          <w:sz w:val="22"/>
          <w:szCs w:val="22"/>
        </w:rPr>
      </w:pPr>
      <w:r w:rsidRPr="000A1C9F">
        <w:rPr>
          <w:color w:val="auto"/>
          <w:sz w:val="22"/>
          <w:szCs w:val="22"/>
        </w:rPr>
        <w:t xml:space="preserve">Managers have the </w:t>
      </w:r>
      <w:r w:rsidRPr="000A1C9F">
        <w:rPr>
          <w:b/>
          <w:color w:val="auto"/>
          <w:sz w:val="22"/>
          <w:szCs w:val="22"/>
        </w:rPr>
        <w:t>same duty of care</w:t>
      </w:r>
      <w:r w:rsidRPr="000A1C9F">
        <w:rPr>
          <w:color w:val="auto"/>
          <w:sz w:val="22"/>
          <w:szCs w:val="22"/>
        </w:rPr>
        <w:t xml:space="preserve"> towards </w:t>
      </w:r>
      <w:r w:rsidRPr="000A1C9F" w:rsidR="008A0CF7">
        <w:rPr>
          <w:color w:val="auto"/>
          <w:sz w:val="22"/>
          <w:szCs w:val="22"/>
        </w:rPr>
        <w:t xml:space="preserve">Homeworkers </w:t>
      </w:r>
      <w:r w:rsidRPr="000A1C9F">
        <w:rPr>
          <w:color w:val="auto"/>
          <w:sz w:val="22"/>
          <w:szCs w:val="22"/>
        </w:rPr>
        <w:t xml:space="preserve">as they have for other workers. </w:t>
      </w:r>
      <w:r w:rsidR="000A1C9F">
        <w:rPr>
          <w:color w:val="auto"/>
          <w:sz w:val="22"/>
          <w:szCs w:val="22"/>
        </w:rPr>
        <w:br/>
      </w:r>
    </w:p>
    <w:p w:rsidRPr="007C5315" w:rsidR="000E63E0" w:rsidP="000E63E0" w:rsidRDefault="000E63E0" w14:paraId="1641535F" w14:textId="63F46467">
      <w:pPr>
        <w:pStyle w:val="ListParagraph"/>
        <w:numPr>
          <w:ilvl w:val="0"/>
          <w:numId w:val="26"/>
        </w:numPr>
        <w:rPr>
          <w:rFonts w:cs="Arial"/>
          <w:b/>
          <w:color w:val="auto"/>
          <w:u w:val="single"/>
        </w:rPr>
      </w:pPr>
      <w:r w:rsidRPr="007C5315">
        <w:rPr>
          <w:color w:val="auto"/>
          <w:sz w:val="22"/>
          <w:szCs w:val="22"/>
        </w:rPr>
        <w:t>A</w:t>
      </w:r>
      <w:r w:rsidRPr="007C5315" w:rsidR="00773DBF">
        <w:rPr>
          <w:color w:val="auto"/>
          <w:sz w:val="22"/>
          <w:szCs w:val="22"/>
        </w:rPr>
        <w:t xml:space="preserve"> </w:t>
      </w:r>
      <w:r w:rsidRPr="007C5315">
        <w:rPr>
          <w:b/>
          <w:color w:val="auto"/>
          <w:sz w:val="22"/>
          <w:szCs w:val="22"/>
        </w:rPr>
        <w:t>self-assessment</w:t>
      </w:r>
      <w:r w:rsidRPr="007C5315">
        <w:rPr>
          <w:color w:val="auto"/>
          <w:sz w:val="22"/>
          <w:szCs w:val="22"/>
        </w:rPr>
        <w:t xml:space="preserve"> </w:t>
      </w:r>
      <w:r w:rsidRPr="007C5315" w:rsidR="00773DBF">
        <w:rPr>
          <w:b/>
          <w:color w:val="auto"/>
          <w:sz w:val="22"/>
          <w:szCs w:val="22"/>
        </w:rPr>
        <w:t>risk assessment</w:t>
      </w:r>
      <w:r w:rsidRPr="007C5315" w:rsidR="00773DBF">
        <w:rPr>
          <w:color w:val="auto"/>
          <w:sz w:val="22"/>
          <w:szCs w:val="22"/>
        </w:rPr>
        <w:t xml:space="preserve"> for all posts should address healthy and safety considerations.</w:t>
      </w:r>
      <w:r w:rsidRPr="007C5315">
        <w:rPr>
          <w:color w:val="auto"/>
          <w:sz w:val="22"/>
          <w:szCs w:val="22"/>
        </w:rPr>
        <w:t xml:space="preserve"> </w:t>
      </w:r>
      <w:r w:rsidR="000A1C9F">
        <w:rPr>
          <w:color w:val="auto"/>
          <w:sz w:val="22"/>
          <w:szCs w:val="22"/>
        </w:rPr>
        <w:br/>
      </w:r>
    </w:p>
    <w:p w:rsidRPr="001B1536" w:rsidR="00733044" w:rsidP="000E63E0" w:rsidRDefault="000E63E0" w14:paraId="68BE042F" w14:textId="31BC9C6F">
      <w:pPr>
        <w:pStyle w:val="ListParagraph"/>
        <w:numPr>
          <w:ilvl w:val="0"/>
          <w:numId w:val="26"/>
        </w:numPr>
        <w:rPr>
          <w:rFonts w:cs="Arial"/>
          <w:b/>
          <w:color w:val="auto"/>
          <w:u w:val="single"/>
        </w:rPr>
      </w:pPr>
      <w:r w:rsidRPr="007C5315">
        <w:rPr>
          <w:color w:val="auto"/>
          <w:sz w:val="22"/>
          <w:szCs w:val="22"/>
        </w:rPr>
        <w:t xml:space="preserve">Ergonomic assessments are only to be considered </w:t>
      </w:r>
      <w:r w:rsidRPr="001B1536">
        <w:rPr>
          <w:b/>
          <w:color w:val="auto"/>
          <w:sz w:val="22"/>
          <w:szCs w:val="22"/>
        </w:rPr>
        <w:t>where this is necessary</w:t>
      </w:r>
      <w:r w:rsidRPr="007C5315">
        <w:rPr>
          <w:color w:val="auto"/>
          <w:sz w:val="22"/>
          <w:szCs w:val="22"/>
        </w:rPr>
        <w:t xml:space="preserve"> as a result of the work station assessment or occupational health advice.</w:t>
      </w:r>
      <w:r w:rsidR="000A1C9F">
        <w:rPr>
          <w:color w:val="auto"/>
          <w:sz w:val="22"/>
          <w:szCs w:val="22"/>
        </w:rPr>
        <w:br/>
      </w:r>
    </w:p>
    <w:p w:rsidRPr="001B1536" w:rsidR="001B1536" w:rsidP="000E63E0" w:rsidRDefault="001B1536" w14:paraId="43B8FFFD" w14:textId="203673E3">
      <w:pPr>
        <w:pStyle w:val="ListParagraph"/>
        <w:numPr>
          <w:ilvl w:val="0"/>
          <w:numId w:val="26"/>
        </w:numPr>
        <w:rPr>
          <w:rFonts w:cs="Arial"/>
          <w:b/>
          <w:color w:val="auto"/>
          <w:u w:val="single"/>
        </w:rPr>
      </w:pPr>
      <w:r>
        <w:rPr>
          <w:sz w:val="22"/>
          <w:szCs w:val="22"/>
        </w:rPr>
        <w:lastRenderedPageBreak/>
        <w:t xml:space="preserve">Remote workers who believe that </w:t>
      </w:r>
      <w:r w:rsidRPr="000E63E0">
        <w:rPr>
          <w:b/>
          <w:sz w:val="22"/>
          <w:szCs w:val="22"/>
        </w:rPr>
        <w:t>isolation is having a negative impact</w:t>
      </w:r>
      <w:r>
        <w:rPr>
          <w:sz w:val="22"/>
          <w:szCs w:val="22"/>
        </w:rPr>
        <w:t xml:space="preserve"> on their well-being should </w:t>
      </w:r>
      <w:r w:rsidRPr="000E63E0">
        <w:rPr>
          <w:b/>
          <w:sz w:val="22"/>
          <w:szCs w:val="22"/>
        </w:rPr>
        <w:t>discuss with their manager</w:t>
      </w:r>
      <w:r>
        <w:rPr>
          <w:sz w:val="22"/>
          <w:szCs w:val="22"/>
        </w:rPr>
        <w:t xml:space="preserve"> how to overcome their difficulties; this could include more frequent visits to the workplace, for example</w:t>
      </w:r>
    </w:p>
    <w:p w:rsidR="001B1536" w:rsidP="001B1536" w:rsidRDefault="000E63E0" w14:paraId="16E8BFB2" w14:textId="0506CF3C">
      <w:pPr>
        <w:pStyle w:val="Default"/>
        <w:rPr>
          <w:sz w:val="22"/>
          <w:szCs w:val="22"/>
        </w:rPr>
      </w:pPr>
      <w:r w:rsidRPr="000E63E0">
        <w:rPr>
          <w:b/>
          <w:sz w:val="22"/>
          <w:szCs w:val="22"/>
        </w:rPr>
        <w:t>Health and Safety training</w:t>
      </w:r>
      <w:r w:rsidRPr="001B1536" w:rsidR="001B1536">
        <w:rPr>
          <w:b/>
          <w:sz w:val="22"/>
          <w:szCs w:val="22"/>
        </w:rPr>
        <w:t xml:space="preserve"> </w:t>
      </w:r>
      <w:r w:rsidR="001B1536">
        <w:rPr>
          <w:b/>
          <w:sz w:val="22"/>
          <w:szCs w:val="22"/>
        </w:rPr>
        <w:t xml:space="preserve">and </w:t>
      </w:r>
      <w:r w:rsidRPr="007C5315" w:rsidR="001B1536">
        <w:rPr>
          <w:b/>
          <w:sz w:val="22"/>
          <w:szCs w:val="22"/>
        </w:rPr>
        <w:t>Working Time Regulations</w:t>
      </w:r>
      <w:r w:rsidR="001B1536">
        <w:rPr>
          <w:sz w:val="22"/>
          <w:szCs w:val="22"/>
        </w:rPr>
        <w:t xml:space="preserve"> </w:t>
      </w:r>
    </w:p>
    <w:p w:rsidR="000A1C9F" w:rsidP="001B1536" w:rsidRDefault="000A1C9F" w14:paraId="7148F461" w14:textId="77777777">
      <w:pPr>
        <w:pStyle w:val="Default"/>
        <w:rPr>
          <w:sz w:val="22"/>
          <w:szCs w:val="22"/>
        </w:rPr>
      </w:pPr>
    </w:p>
    <w:p w:rsidR="001B1536" w:rsidP="00AF1596" w:rsidRDefault="00FE3C7B" w14:paraId="467B53A9" w14:textId="77777777">
      <w:pPr>
        <w:pStyle w:val="Default"/>
        <w:numPr>
          <w:ilvl w:val="0"/>
          <w:numId w:val="40"/>
        </w:numPr>
        <w:spacing w:after="254"/>
        <w:rPr>
          <w:sz w:val="22"/>
          <w:szCs w:val="22"/>
        </w:rPr>
      </w:pPr>
      <w:r w:rsidRPr="001B1536">
        <w:rPr>
          <w:sz w:val="22"/>
          <w:szCs w:val="22"/>
        </w:rPr>
        <w:t>The mandatory online health and safety training, including workstation assessments, apply to all staff</w:t>
      </w:r>
      <w:r w:rsidRPr="001B1536" w:rsidR="000E63E0">
        <w:rPr>
          <w:sz w:val="22"/>
          <w:szCs w:val="22"/>
        </w:rPr>
        <w:t xml:space="preserve">.  </w:t>
      </w:r>
    </w:p>
    <w:p w:rsidRPr="001B1536" w:rsidR="00FE3C7B" w:rsidP="00AF1596" w:rsidRDefault="007C5315" w14:paraId="35996FE6" w14:textId="64A91AF0">
      <w:pPr>
        <w:pStyle w:val="Default"/>
        <w:numPr>
          <w:ilvl w:val="0"/>
          <w:numId w:val="40"/>
        </w:numPr>
        <w:spacing w:after="254"/>
        <w:rPr>
          <w:sz w:val="22"/>
          <w:szCs w:val="22"/>
        </w:rPr>
      </w:pPr>
      <w:r w:rsidRPr="001B1536">
        <w:rPr>
          <w:sz w:val="22"/>
          <w:szCs w:val="22"/>
        </w:rPr>
        <w:t xml:space="preserve">Homeworkers should not </w:t>
      </w:r>
      <w:r w:rsidRPr="001B1536" w:rsidR="00FE3C7B">
        <w:rPr>
          <w:sz w:val="22"/>
          <w:szCs w:val="22"/>
        </w:rPr>
        <w:t xml:space="preserve">contravene the Working Time Regulations. </w:t>
      </w:r>
      <w:r w:rsidRPr="001B1536">
        <w:rPr>
          <w:sz w:val="22"/>
          <w:szCs w:val="22"/>
        </w:rPr>
        <w:t xml:space="preserve">Homeworkers </w:t>
      </w:r>
      <w:r w:rsidRPr="001B1536" w:rsidR="00FE3C7B">
        <w:rPr>
          <w:sz w:val="22"/>
          <w:szCs w:val="22"/>
        </w:rPr>
        <w:t xml:space="preserve">should report any concerns about excessive working hours to their manager. </w:t>
      </w:r>
    </w:p>
    <w:p w:rsidRPr="007C5315" w:rsidR="007C5315" w:rsidP="00D30F0F" w:rsidRDefault="007C5315" w14:paraId="6D999A7B" w14:textId="6A0E4033">
      <w:pPr>
        <w:pStyle w:val="Default"/>
        <w:spacing w:after="254"/>
        <w:rPr>
          <w:b/>
          <w:sz w:val="22"/>
          <w:szCs w:val="22"/>
        </w:rPr>
      </w:pPr>
      <w:r w:rsidRPr="007C5315">
        <w:rPr>
          <w:b/>
          <w:sz w:val="22"/>
          <w:szCs w:val="22"/>
        </w:rPr>
        <w:t>Emergency Procedures</w:t>
      </w:r>
    </w:p>
    <w:p w:rsidR="007C5315" w:rsidP="007C5315" w:rsidRDefault="00664595" w14:paraId="607D6D9B" w14:textId="77777777">
      <w:pPr>
        <w:pStyle w:val="Default"/>
        <w:numPr>
          <w:ilvl w:val="0"/>
          <w:numId w:val="40"/>
        </w:numPr>
        <w:spacing w:after="254"/>
        <w:rPr>
          <w:sz w:val="22"/>
          <w:szCs w:val="22"/>
        </w:rPr>
      </w:pPr>
      <w:r>
        <w:rPr>
          <w:sz w:val="22"/>
          <w:szCs w:val="22"/>
        </w:rPr>
        <w:t xml:space="preserve">Managers will ensure that emergency procedures are in place so that members of staff working remotely, particularly those who may be working alone, </w:t>
      </w:r>
      <w:r w:rsidRPr="007C5315">
        <w:rPr>
          <w:b/>
          <w:sz w:val="22"/>
          <w:szCs w:val="22"/>
        </w:rPr>
        <w:t>can obtain assistance if required</w:t>
      </w:r>
      <w:r>
        <w:rPr>
          <w:sz w:val="22"/>
          <w:szCs w:val="22"/>
        </w:rPr>
        <w:t xml:space="preserve">. </w:t>
      </w:r>
    </w:p>
    <w:p w:rsidRPr="007C5315" w:rsidR="007C5315" w:rsidP="007C5315" w:rsidRDefault="00664595" w14:paraId="18DE17FD" w14:textId="7CDA5F0D">
      <w:pPr>
        <w:pStyle w:val="Default"/>
        <w:numPr>
          <w:ilvl w:val="0"/>
          <w:numId w:val="40"/>
        </w:numPr>
        <w:spacing w:after="254"/>
        <w:rPr>
          <w:b/>
          <w:sz w:val="22"/>
          <w:szCs w:val="22"/>
        </w:rPr>
      </w:pPr>
      <w:r>
        <w:rPr>
          <w:sz w:val="22"/>
          <w:szCs w:val="22"/>
        </w:rPr>
        <w:t xml:space="preserve">Arrangements should also be made to ensure that someone else is aware of a </w:t>
      </w:r>
      <w:r w:rsidRPr="007C5315">
        <w:rPr>
          <w:b/>
          <w:sz w:val="22"/>
          <w:szCs w:val="22"/>
        </w:rPr>
        <w:t xml:space="preserve">lone worker's whereabouts at all times. </w:t>
      </w:r>
    </w:p>
    <w:p w:rsidR="00D30F0F" w:rsidP="003F611E" w:rsidRDefault="00664595" w14:paraId="3A35A795" w14:textId="54B04746">
      <w:pPr>
        <w:pStyle w:val="Default"/>
        <w:numPr>
          <w:ilvl w:val="0"/>
          <w:numId w:val="40"/>
        </w:numPr>
        <w:spacing w:after="254"/>
        <w:rPr>
          <w:sz w:val="22"/>
          <w:szCs w:val="22"/>
        </w:rPr>
      </w:pPr>
      <w:r>
        <w:rPr>
          <w:sz w:val="22"/>
          <w:szCs w:val="22"/>
        </w:rPr>
        <w:t xml:space="preserve">Adequate information, instruction and training should be provided to ensure that remote workers </w:t>
      </w:r>
      <w:r w:rsidRPr="007C5315">
        <w:rPr>
          <w:b/>
          <w:sz w:val="22"/>
          <w:szCs w:val="22"/>
        </w:rPr>
        <w:t>understand the hazards and risks and the safe working procedures</w:t>
      </w:r>
      <w:r>
        <w:rPr>
          <w:sz w:val="22"/>
          <w:szCs w:val="22"/>
        </w:rPr>
        <w:t xml:space="preserve"> associated with working </w:t>
      </w:r>
      <w:r w:rsidR="007C5315">
        <w:rPr>
          <w:sz w:val="22"/>
          <w:szCs w:val="22"/>
        </w:rPr>
        <w:t>at home</w:t>
      </w:r>
      <w:r>
        <w:rPr>
          <w:sz w:val="22"/>
          <w:szCs w:val="22"/>
        </w:rPr>
        <w:t xml:space="preserve">. </w:t>
      </w:r>
    </w:p>
    <w:p w:rsidR="00D144D2" w:rsidP="00D30F0F" w:rsidRDefault="00D144D2" w14:paraId="0852897E" w14:textId="2BCA2013">
      <w:pPr>
        <w:pStyle w:val="Default"/>
        <w:rPr>
          <w:b/>
          <w:sz w:val="22"/>
          <w:szCs w:val="22"/>
        </w:rPr>
      </w:pPr>
      <w:r w:rsidRPr="00D144D2">
        <w:rPr>
          <w:b/>
          <w:sz w:val="22"/>
          <w:szCs w:val="22"/>
        </w:rPr>
        <w:t xml:space="preserve">Absence from work </w:t>
      </w:r>
    </w:p>
    <w:p w:rsidRPr="00D144D2" w:rsidR="000A1C9F" w:rsidP="00D30F0F" w:rsidRDefault="000A1C9F" w14:paraId="043D32E7" w14:textId="77777777">
      <w:pPr>
        <w:pStyle w:val="Default"/>
        <w:rPr>
          <w:b/>
          <w:sz w:val="22"/>
          <w:szCs w:val="22"/>
        </w:rPr>
      </w:pPr>
    </w:p>
    <w:p w:rsidR="00664595" w:rsidP="00D144D2" w:rsidRDefault="00D144D2" w14:paraId="084A1008" w14:textId="3E34DC0F">
      <w:pPr>
        <w:pStyle w:val="Default"/>
        <w:numPr>
          <w:ilvl w:val="0"/>
          <w:numId w:val="41"/>
        </w:numPr>
        <w:rPr>
          <w:sz w:val="22"/>
          <w:szCs w:val="22"/>
        </w:rPr>
      </w:pPr>
      <w:r>
        <w:rPr>
          <w:sz w:val="22"/>
          <w:szCs w:val="22"/>
        </w:rPr>
        <w:t xml:space="preserve">Homeworkers </w:t>
      </w:r>
      <w:r w:rsidR="00664595">
        <w:rPr>
          <w:sz w:val="22"/>
          <w:szCs w:val="22"/>
        </w:rPr>
        <w:t xml:space="preserve">should </w:t>
      </w:r>
      <w:r w:rsidRPr="00D144D2" w:rsidR="00664595">
        <w:rPr>
          <w:b/>
          <w:sz w:val="22"/>
          <w:szCs w:val="22"/>
        </w:rPr>
        <w:t>inform their managers of absence</w:t>
      </w:r>
      <w:r w:rsidR="00664595">
        <w:rPr>
          <w:sz w:val="22"/>
          <w:szCs w:val="22"/>
        </w:rPr>
        <w:t xml:space="preserve"> from work due to sickness or other reasons as appropriate (e.g. compassionate leave) in accordance with NHS Digital sickness and absence policies</w:t>
      </w:r>
      <w:r>
        <w:rPr>
          <w:sz w:val="22"/>
          <w:szCs w:val="22"/>
        </w:rPr>
        <w:t>.</w:t>
      </w:r>
    </w:p>
    <w:p w:rsidR="00D144D2" w:rsidP="00D144D2" w:rsidRDefault="00D144D2" w14:paraId="0CEAF867" w14:textId="2D484FCD">
      <w:pPr>
        <w:pStyle w:val="Default"/>
        <w:rPr>
          <w:sz w:val="22"/>
          <w:szCs w:val="22"/>
        </w:rPr>
      </w:pPr>
    </w:p>
    <w:p w:rsidRPr="00D144D2" w:rsidR="00D144D2" w:rsidP="00D144D2" w:rsidRDefault="00D144D2" w14:paraId="4A2A30C8" w14:textId="77777777">
      <w:pPr>
        <w:pStyle w:val="Default"/>
        <w:rPr>
          <w:sz w:val="22"/>
          <w:szCs w:val="22"/>
        </w:rPr>
      </w:pPr>
    </w:p>
    <w:p w:rsidRPr="001C0520" w:rsidR="00773DBF" w:rsidP="00664595" w:rsidRDefault="00D30F0F" w14:paraId="63469BBE" w14:textId="32F187CF">
      <w:pPr>
        <w:rPr>
          <w:rFonts w:cs="Arial"/>
          <w:b/>
          <w:color w:val="005EB8" w:themeColor="accent1"/>
          <w:sz w:val="28"/>
          <w:szCs w:val="28"/>
          <w:u w:val="single"/>
        </w:rPr>
      </w:pPr>
      <w:r>
        <w:rPr>
          <w:b/>
          <w:color w:val="005EB8" w:themeColor="accent1"/>
          <w:sz w:val="28"/>
          <w:szCs w:val="28"/>
        </w:rPr>
        <w:t xml:space="preserve">5.0 </w:t>
      </w:r>
      <w:r w:rsidRPr="00D30F0F" w:rsidR="00664595">
        <w:rPr>
          <w:b/>
          <w:color w:val="005EB8" w:themeColor="accent1"/>
          <w:sz w:val="28"/>
          <w:szCs w:val="28"/>
          <w:u w:val="single"/>
        </w:rPr>
        <w:t>Safety and Security of information, systems and equipment</w:t>
      </w:r>
    </w:p>
    <w:p w:rsidR="00773DBF" w:rsidP="00733044" w:rsidRDefault="00773DBF" w14:paraId="5834D3AA" w14:textId="7DA909F4">
      <w:pPr>
        <w:rPr>
          <w:rFonts w:cs="Arial"/>
          <w:b/>
          <w:color w:val="005EB8" w:themeColor="accent1"/>
          <w:u w:val="single"/>
        </w:rPr>
      </w:pPr>
    </w:p>
    <w:p w:rsidR="00936763" w:rsidP="00C319D0" w:rsidRDefault="00EC33A2" w14:paraId="717CC2D6" w14:textId="1DA753AE">
      <w:pPr>
        <w:pStyle w:val="Default"/>
        <w:numPr>
          <w:ilvl w:val="0"/>
          <w:numId w:val="41"/>
        </w:numPr>
        <w:rPr>
          <w:sz w:val="22"/>
          <w:szCs w:val="22"/>
        </w:rPr>
      </w:pPr>
      <w:r w:rsidRPr="00EC33A2">
        <w:rPr>
          <w:sz w:val="22"/>
          <w:szCs w:val="22"/>
        </w:rPr>
        <w:t xml:space="preserve">Managers and Homeworkers </w:t>
      </w:r>
      <w:r w:rsidRPr="00EC33A2" w:rsidR="00936763">
        <w:rPr>
          <w:sz w:val="22"/>
          <w:szCs w:val="22"/>
        </w:rPr>
        <w:t xml:space="preserve">must ensure </w:t>
      </w:r>
      <w:r w:rsidRPr="00EC33A2">
        <w:rPr>
          <w:sz w:val="22"/>
          <w:szCs w:val="22"/>
        </w:rPr>
        <w:t xml:space="preserve">they follow the </w:t>
      </w:r>
      <w:r w:rsidRPr="00EC33A2">
        <w:rPr>
          <w:b/>
          <w:sz w:val="22"/>
          <w:szCs w:val="22"/>
        </w:rPr>
        <w:t xml:space="preserve">information security </w:t>
      </w:r>
      <w:r w:rsidRPr="00EC33A2" w:rsidR="00936763">
        <w:rPr>
          <w:b/>
          <w:sz w:val="22"/>
          <w:szCs w:val="22"/>
        </w:rPr>
        <w:t>policies</w:t>
      </w:r>
      <w:r w:rsidRPr="00EC33A2" w:rsidR="00936763">
        <w:rPr>
          <w:sz w:val="22"/>
          <w:szCs w:val="22"/>
        </w:rPr>
        <w:t xml:space="preserve">. Breach of the policies could have serious consequences for information security and is likely to result in disciplinary action. </w:t>
      </w:r>
      <w:r w:rsidR="00BC31A0">
        <w:rPr>
          <w:sz w:val="22"/>
          <w:szCs w:val="22"/>
        </w:rPr>
        <w:br/>
      </w:r>
    </w:p>
    <w:p w:rsidR="00EC33A2" w:rsidP="00C319D0" w:rsidRDefault="00BC31A0" w14:paraId="478C2244" w14:textId="7597E461">
      <w:pPr>
        <w:pStyle w:val="Default"/>
        <w:numPr>
          <w:ilvl w:val="0"/>
          <w:numId w:val="41"/>
        </w:numPr>
        <w:rPr>
          <w:sz w:val="22"/>
          <w:szCs w:val="22"/>
        </w:rPr>
      </w:pPr>
      <w:r>
        <w:rPr>
          <w:sz w:val="22"/>
          <w:szCs w:val="22"/>
        </w:rPr>
        <w:t xml:space="preserve">All staff have an obligation to </w:t>
      </w:r>
      <w:r w:rsidRPr="00BC31A0">
        <w:rPr>
          <w:b/>
          <w:sz w:val="22"/>
          <w:szCs w:val="22"/>
        </w:rPr>
        <w:t>ensure that information is only seen by or shared with those who have a legitimate business need</w:t>
      </w:r>
      <w:r>
        <w:rPr>
          <w:sz w:val="22"/>
          <w:szCs w:val="22"/>
        </w:rPr>
        <w:t xml:space="preserve"> to access the information</w:t>
      </w:r>
      <w:r>
        <w:rPr>
          <w:sz w:val="22"/>
          <w:szCs w:val="22"/>
        </w:rPr>
        <w:br/>
      </w:r>
    </w:p>
    <w:p w:rsidR="00BC31A0" w:rsidP="00C319D0" w:rsidRDefault="00BC31A0" w14:paraId="2072F7C4" w14:textId="2345EA23">
      <w:pPr>
        <w:pStyle w:val="Default"/>
        <w:numPr>
          <w:ilvl w:val="0"/>
          <w:numId w:val="41"/>
        </w:numPr>
        <w:rPr>
          <w:sz w:val="22"/>
          <w:szCs w:val="22"/>
        </w:rPr>
      </w:pPr>
      <w:r>
        <w:rPr>
          <w:sz w:val="22"/>
          <w:szCs w:val="22"/>
        </w:rPr>
        <w:t xml:space="preserve">Care must be taken at all times to </w:t>
      </w:r>
      <w:r w:rsidRPr="00BC31A0">
        <w:rPr>
          <w:b/>
          <w:sz w:val="22"/>
          <w:szCs w:val="22"/>
        </w:rPr>
        <w:t>guard against conversations being overheard, paper or on-screen documents being viewed, or access to systems being left open and unattended</w:t>
      </w:r>
      <w:r>
        <w:rPr>
          <w:sz w:val="22"/>
          <w:szCs w:val="22"/>
        </w:rPr>
        <w:t>. This is a risk in the office but a greater risk still when working remotely, whether in the premises of another organisation, at home, in public places or when using public transport.</w:t>
      </w:r>
    </w:p>
    <w:p w:rsidR="00936763" w:rsidP="00936763" w:rsidRDefault="00936763" w14:paraId="29C9C5C6" w14:textId="11669F58">
      <w:pPr>
        <w:pStyle w:val="Default"/>
        <w:rPr>
          <w:sz w:val="22"/>
          <w:szCs w:val="22"/>
        </w:rPr>
      </w:pPr>
    </w:p>
    <w:p w:rsidR="00936763" w:rsidP="00BC31A0" w:rsidRDefault="00936763" w14:paraId="1441E38D" w14:textId="4BC89A4C">
      <w:pPr>
        <w:pStyle w:val="Default"/>
        <w:numPr>
          <w:ilvl w:val="0"/>
          <w:numId w:val="41"/>
        </w:numPr>
        <w:rPr>
          <w:sz w:val="22"/>
          <w:szCs w:val="22"/>
        </w:rPr>
      </w:pPr>
      <w:r>
        <w:rPr>
          <w:sz w:val="22"/>
          <w:szCs w:val="22"/>
        </w:rPr>
        <w:t xml:space="preserve">Managers and </w:t>
      </w:r>
      <w:r w:rsidR="00BC31A0">
        <w:rPr>
          <w:sz w:val="22"/>
          <w:szCs w:val="22"/>
        </w:rPr>
        <w:t>Homeworkers will e</w:t>
      </w:r>
      <w:r>
        <w:rPr>
          <w:sz w:val="22"/>
          <w:szCs w:val="22"/>
        </w:rPr>
        <w:t xml:space="preserve">nsure that all IT equipment (including portable devices and removable media) </w:t>
      </w:r>
      <w:r w:rsidRPr="00BC31A0">
        <w:rPr>
          <w:b/>
          <w:sz w:val="22"/>
          <w:szCs w:val="22"/>
        </w:rPr>
        <w:t>functions properly and that installed encryption and security software</w:t>
      </w:r>
      <w:r>
        <w:rPr>
          <w:sz w:val="22"/>
          <w:szCs w:val="22"/>
        </w:rPr>
        <w:t xml:space="preserve"> is used to reduce the threat of electronic attack or theft of information. </w:t>
      </w:r>
    </w:p>
    <w:p w:rsidR="00936763" w:rsidP="00936763" w:rsidRDefault="00936763" w14:paraId="5A17AADE" w14:textId="77777777">
      <w:pPr>
        <w:pStyle w:val="Default"/>
        <w:rPr>
          <w:sz w:val="22"/>
          <w:szCs w:val="22"/>
        </w:rPr>
      </w:pPr>
    </w:p>
    <w:p w:rsidRPr="00C403D1" w:rsidR="00936763" w:rsidP="00DC4A01" w:rsidRDefault="00BC31A0" w14:paraId="41F77182" w14:textId="366A8634">
      <w:pPr>
        <w:pStyle w:val="Default"/>
        <w:numPr>
          <w:ilvl w:val="0"/>
          <w:numId w:val="41"/>
        </w:numPr>
        <w:rPr>
          <w:color w:val="auto"/>
          <w:sz w:val="18"/>
          <w:szCs w:val="18"/>
        </w:rPr>
      </w:pPr>
      <w:r w:rsidRPr="00BC31A0">
        <w:rPr>
          <w:sz w:val="22"/>
          <w:szCs w:val="22"/>
        </w:rPr>
        <w:t>A</w:t>
      </w:r>
      <w:r w:rsidRPr="00BC31A0" w:rsidR="00936763">
        <w:rPr>
          <w:sz w:val="22"/>
          <w:szCs w:val="22"/>
        </w:rPr>
        <w:t xml:space="preserve"> </w:t>
      </w:r>
      <w:r w:rsidRPr="00BC31A0" w:rsidR="00936763">
        <w:rPr>
          <w:b/>
          <w:sz w:val="22"/>
          <w:szCs w:val="22"/>
        </w:rPr>
        <w:t>suitable workspace</w:t>
      </w:r>
      <w:r w:rsidRPr="00BC31A0" w:rsidR="00936763">
        <w:rPr>
          <w:sz w:val="22"/>
          <w:szCs w:val="22"/>
        </w:rPr>
        <w:t xml:space="preserve"> must be identified to meet health and safety/ergonomic requirements and to ensure the security of equipment and information. </w:t>
      </w:r>
    </w:p>
    <w:p w:rsidR="00C403D1" w:rsidP="00C403D1" w:rsidRDefault="00C403D1" w14:paraId="58BA36D0" w14:textId="77777777">
      <w:pPr>
        <w:pStyle w:val="ListParagraph"/>
        <w:rPr>
          <w:color w:val="auto"/>
          <w:sz w:val="18"/>
          <w:szCs w:val="18"/>
        </w:rPr>
      </w:pPr>
    </w:p>
    <w:p w:rsidR="00BC31A0" w:rsidP="00BC31A0" w:rsidRDefault="001C0520" w14:paraId="456F5BFB" w14:textId="60ED5EFC">
      <w:pPr>
        <w:pStyle w:val="Default"/>
        <w:numPr>
          <w:ilvl w:val="0"/>
          <w:numId w:val="41"/>
        </w:numPr>
        <w:rPr>
          <w:sz w:val="22"/>
          <w:szCs w:val="22"/>
        </w:rPr>
      </w:pPr>
      <w:r>
        <w:rPr>
          <w:sz w:val="22"/>
          <w:szCs w:val="22"/>
        </w:rPr>
        <w:lastRenderedPageBreak/>
        <w:t xml:space="preserve">Appropriate physical security measures should also be taken to ensure the home working space is secure. </w:t>
      </w:r>
      <w:r w:rsidRPr="00BC31A0">
        <w:rPr>
          <w:b/>
          <w:sz w:val="22"/>
          <w:szCs w:val="22"/>
        </w:rPr>
        <w:t>Managers should provide secure storage</w:t>
      </w:r>
      <w:r>
        <w:rPr>
          <w:sz w:val="22"/>
          <w:szCs w:val="22"/>
        </w:rPr>
        <w:t xml:space="preserve"> containers for the storage of sensitive data and portable devices when not in use. </w:t>
      </w:r>
    </w:p>
    <w:p w:rsidR="00C403D1" w:rsidP="00C403D1" w:rsidRDefault="00C403D1" w14:paraId="0D61D752" w14:textId="34AA1748">
      <w:pPr>
        <w:pStyle w:val="Default"/>
        <w:rPr>
          <w:sz w:val="22"/>
          <w:szCs w:val="22"/>
        </w:rPr>
      </w:pPr>
    </w:p>
    <w:p w:rsidRPr="00C403D1" w:rsidR="00C403D1" w:rsidP="00C403D1" w:rsidRDefault="00C403D1" w14:paraId="6B6A9E13" w14:textId="0144E283">
      <w:pPr>
        <w:pStyle w:val="Default"/>
        <w:numPr>
          <w:ilvl w:val="0"/>
          <w:numId w:val="41"/>
        </w:numPr>
        <w:rPr>
          <w:sz w:val="22"/>
          <w:szCs w:val="22"/>
        </w:rPr>
      </w:pPr>
      <w:r w:rsidRPr="00C403D1">
        <w:rPr>
          <w:b/>
          <w:sz w:val="22"/>
          <w:szCs w:val="22"/>
        </w:rPr>
        <w:t>Homeworkers must</w:t>
      </w:r>
      <w:r>
        <w:rPr>
          <w:sz w:val="22"/>
          <w:szCs w:val="22"/>
        </w:rPr>
        <w:t xml:space="preserve"> </w:t>
      </w:r>
      <w:r w:rsidRPr="00C403D1">
        <w:rPr>
          <w:sz w:val="22"/>
          <w:szCs w:val="22"/>
        </w:rPr>
        <w:t xml:space="preserve"> Keep filing cabinets and other storage containers locked when they are not being used; Keep all work-related paper documentation and/or removable media under lock and key at all times except when in use; and Set up and use a unique password, which must not be shared with anybody else, for NHS Digital ICT equipment. </w:t>
      </w:r>
    </w:p>
    <w:p w:rsidR="00C403D1" w:rsidP="00C403D1" w:rsidRDefault="00C403D1" w14:paraId="7C4BEB96" w14:textId="0799CFCF">
      <w:pPr>
        <w:pStyle w:val="Default"/>
        <w:rPr>
          <w:sz w:val="22"/>
          <w:szCs w:val="22"/>
        </w:rPr>
      </w:pPr>
    </w:p>
    <w:p w:rsidR="00733044" w:rsidP="00733044" w:rsidRDefault="00D30F0F" w14:paraId="2411CA88" w14:textId="7D997092">
      <w:pPr>
        <w:rPr>
          <w:rFonts w:cs="Arial"/>
          <w:b/>
          <w:color w:val="005EB8" w:themeColor="accent1"/>
          <w:u w:val="single"/>
        </w:rPr>
      </w:pPr>
      <w:r w:rsidRPr="00D30F0F">
        <w:rPr>
          <w:rFonts w:cs="Arial"/>
          <w:b/>
          <w:color w:val="005EB8" w:themeColor="accent1"/>
          <w:sz w:val="28"/>
          <w:szCs w:val="28"/>
        </w:rPr>
        <w:t xml:space="preserve">6.0 </w:t>
      </w:r>
      <w:r w:rsidRPr="00D30F0F" w:rsidR="00733044">
        <w:rPr>
          <w:rFonts w:cs="Arial"/>
          <w:b/>
          <w:color w:val="005EB8" w:themeColor="accent1"/>
          <w:sz w:val="28"/>
          <w:szCs w:val="28"/>
          <w:u w:val="single"/>
        </w:rPr>
        <w:t>Trave</w:t>
      </w:r>
      <w:r w:rsidRPr="00D30F0F" w:rsidR="00733044">
        <w:rPr>
          <w:rFonts w:cs="Arial"/>
          <w:b/>
          <w:color w:val="005EB8" w:themeColor="accent1"/>
          <w:u w:val="single"/>
        </w:rPr>
        <w:t>l</w:t>
      </w:r>
    </w:p>
    <w:p w:rsidR="00D30F0F" w:rsidP="00D30F0F" w:rsidRDefault="00663653" w14:paraId="2286BA17" w14:textId="6B342FCB">
      <w:pPr>
        <w:pStyle w:val="Default"/>
        <w:rPr>
          <w:sz w:val="22"/>
          <w:szCs w:val="22"/>
        </w:rPr>
      </w:pPr>
      <w:r>
        <w:rPr>
          <w:sz w:val="22"/>
          <w:szCs w:val="22"/>
        </w:rPr>
        <w:t>T</w:t>
      </w:r>
      <w:r w:rsidR="00D30F0F">
        <w:rPr>
          <w:sz w:val="22"/>
          <w:szCs w:val="22"/>
        </w:rPr>
        <w:t xml:space="preserve">ravel costs should be minimised by the use of video-conferencing and other facilities. </w:t>
      </w:r>
    </w:p>
    <w:p w:rsidR="00D30F0F" w:rsidP="00D30F0F" w:rsidRDefault="00D30F0F" w14:paraId="3F6B7C34" w14:textId="47E451E3">
      <w:pPr>
        <w:pStyle w:val="Default"/>
        <w:rPr>
          <w:sz w:val="22"/>
          <w:szCs w:val="22"/>
        </w:rPr>
      </w:pPr>
    </w:p>
    <w:p w:rsidR="009A6B40" w:rsidP="00D30F0F" w:rsidRDefault="009A6B40" w14:paraId="1D2646D0" w14:textId="20784ADE">
      <w:pPr>
        <w:pStyle w:val="Default"/>
        <w:rPr>
          <w:sz w:val="22"/>
          <w:szCs w:val="22"/>
        </w:rPr>
      </w:pPr>
      <w:r>
        <w:rPr>
          <w:sz w:val="22"/>
          <w:szCs w:val="22"/>
        </w:rPr>
        <w:t xml:space="preserve">Travel expenses will be </w:t>
      </w:r>
      <w:r w:rsidRPr="009A6B40">
        <w:rPr>
          <w:b/>
          <w:sz w:val="22"/>
          <w:szCs w:val="22"/>
        </w:rPr>
        <w:t>calculated from Home</w:t>
      </w:r>
      <w:r>
        <w:rPr>
          <w:sz w:val="22"/>
          <w:szCs w:val="22"/>
        </w:rPr>
        <w:t xml:space="preserve">. </w:t>
      </w:r>
    </w:p>
    <w:p w:rsidR="00D30F0F" w:rsidP="00D30F0F" w:rsidRDefault="00D30F0F" w14:paraId="2FE77C10" w14:textId="77777777">
      <w:pPr>
        <w:rPr>
          <w:sz w:val="22"/>
          <w:szCs w:val="22"/>
        </w:rPr>
      </w:pPr>
    </w:p>
    <w:p w:rsidRPr="00D30F0F" w:rsidR="001C0520" w:rsidP="006B73A4" w:rsidRDefault="00D30F0F" w14:paraId="741CD046" w14:textId="72544747">
      <w:pPr>
        <w:rPr>
          <w:rFonts w:cs="Arial"/>
          <w:b/>
          <w:color w:val="005EB8" w:themeColor="accent1"/>
          <w:sz w:val="28"/>
          <w:szCs w:val="28"/>
        </w:rPr>
      </w:pPr>
      <w:r w:rsidRPr="00D30F0F">
        <w:rPr>
          <w:rFonts w:cs="Arial"/>
          <w:b/>
          <w:color w:val="005EB8" w:themeColor="accent1"/>
          <w:sz w:val="28"/>
          <w:szCs w:val="28"/>
        </w:rPr>
        <w:t xml:space="preserve">7.0 </w:t>
      </w:r>
      <w:r w:rsidRPr="00D30F0F">
        <w:rPr>
          <w:rFonts w:cs="Arial"/>
          <w:b/>
          <w:color w:val="005EB8" w:themeColor="accent1"/>
          <w:sz w:val="28"/>
          <w:szCs w:val="28"/>
          <w:u w:val="single"/>
        </w:rPr>
        <w:t>Other Considerations (Tax and insurance)</w:t>
      </w:r>
      <w:r w:rsidR="007C2DB1">
        <w:rPr>
          <w:rFonts w:cs="Arial"/>
          <w:b/>
          <w:color w:val="005EB8" w:themeColor="accent1"/>
          <w:sz w:val="28"/>
          <w:szCs w:val="28"/>
          <w:u w:val="single"/>
        </w:rPr>
        <w:t xml:space="preserve"> </w:t>
      </w:r>
    </w:p>
    <w:p w:rsidR="001C0520" w:rsidP="006B73A4" w:rsidRDefault="001C0520" w14:paraId="0F81D091" w14:textId="7C971B69">
      <w:pPr>
        <w:rPr>
          <w:rFonts w:cs="Arial"/>
          <w:b/>
          <w:color w:val="005EB8" w:themeColor="accent1"/>
          <w:u w:val="single"/>
        </w:rPr>
      </w:pPr>
    </w:p>
    <w:p w:rsidRPr="007C2DB1" w:rsidR="007C2DB1" w:rsidP="007C2DB1" w:rsidRDefault="007C2DB1" w14:paraId="2212B374" w14:textId="263F6A94">
      <w:pPr>
        <w:pStyle w:val="Default"/>
        <w:numPr>
          <w:ilvl w:val="0"/>
          <w:numId w:val="42"/>
        </w:numPr>
        <w:rPr>
          <w:b/>
          <w:sz w:val="22"/>
          <w:szCs w:val="22"/>
        </w:rPr>
      </w:pPr>
      <w:r>
        <w:rPr>
          <w:sz w:val="22"/>
          <w:szCs w:val="22"/>
        </w:rPr>
        <w:t xml:space="preserve">Homeworkers, will need to take account of any </w:t>
      </w:r>
      <w:r w:rsidRPr="007C2DB1">
        <w:rPr>
          <w:b/>
          <w:sz w:val="22"/>
          <w:szCs w:val="22"/>
        </w:rPr>
        <w:t xml:space="preserve">financial, tax or other liabilities that may arise in relation to remote working, e.g. tax on equipment, council tax, mortgage/tenancy agreements, and insurance. Her Majesty’s Revenue and Customs (HMRC) provides guidance to employers and employees on tax rules. </w:t>
      </w:r>
      <w:r>
        <w:rPr>
          <w:b/>
          <w:sz w:val="22"/>
          <w:szCs w:val="22"/>
        </w:rPr>
        <w:t xml:space="preserve">  </w:t>
      </w:r>
    </w:p>
    <w:p w:rsidR="007C2DB1" w:rsidP="007C2DB1" w:rsidRDefault="007C2DB1" w14:paraId="12E77B17" w14:textId="77777777">
      <w:pPr>
        <w:rPr>
          <w:sz w:val="22"/>
          <w:szCs w:val="22"/>
        </w:rPr>
      </w:pPr>
    </w:p>
    <w:p w:rsidRPr="00FD5CBC" w:rsidR="00861FF7" w:rsidP="00145C58" w:rsidRDefault="007C2DB1" w14:paraId="59FFBA27" w14:textId="52202C1A">
      <w:pPr>
        <w:pStyle w:val="ListParagraph"/>
        <w:numPr>
          <w:ilvl w:val="0"/>
          <w:numId w:val="42"/>
        </w:numPr>
        <w:rPr>
          <w:rFonts w:cs="Arial"/>
          <w:b/>
          <w:color w:val="005EB8" w:themeColor="accent1"/>
          <w:sz w:val="28"/>
          <w:szCs w:val="28"/>
        </w:rPr>
      </w:pPr>
      <w:r w:rsidRPr="00FD5CBC">
        <w:rPr>
          <w:sz w:val="22"/>
          <w:szCs w:val="22"/>
        </w:rPr>
        <w:t xml:space="preserve">Managers should ensure that NHS Digital </w:t>
      </w:r>
      <w:r w:rsidRPr="00FD5CBC">
        <w:rPr>
          <w:b/>
          <w:sz w:val="22"/>
          <w:szCs w:val="22"/>
        </w:rPr>
        <w:t>business insurance covers the specific remote working arrangements being proposed.</w:t>
      </w:r>
      <w:r w:rsidRPr="00FD5CBC">
        <w:rPr>
          <w:sz w:val="22"/>
          <w:szCs w:val="22"/>
        </w:rPr>
        <w:t xml:space="preserve"> Where staff are required to work remotely and, </w:t>
      </w:r>
      <w:proofErr w:type="gramStart"/>
      <w:r w:rsidRPr="00FD5CBC">
        <w:rPr>
          <w:sz w:val="22"/>
          <w:szCs w:val="22"/>
        </w:rPr>
        <w:t>as a consequence</w:t>
      </w:r>
      <w:proofErr w:type="gramEnd"/>
      <w:r w:rsidRPr="00FD5CBC">
        <w:rPr>
          <w:sz w:val="22"/>
          <w:szCs w:val="22"/>
        </w:rPr>
        <w:t>, incur additional costs for insurance cover specifically and exclusively on account of their work for NHS Digital, NHS Digital will reimburse the extra premium upon production of the appropriate receipts and documentation.</w:t>
      </w:r>
      <w:r w:rsidRPr="00FD5CBC">
        <w:rPr>
          <w:b/>
          <w:sz w:val="22"/>
          <w:szCs w:val="22"/>
          <w:highlight w:val="yellow"/>
        </w:rPr>
        <w:t xml:space="preserve"> </w:t>
      </w:r>
    </w:p>
    <w:p w:rsidRPr="00FD5CBC" w:rsidR="00FD5CBC" w:rsidP="00FD5CBC" w:rsidRDefault="00FD5CBC" w14:paraId="7D510529" w14:textId="77777777">
      <w:pPr>
        <w:pStyle w:val="ListParagraph"/>
        <w:rPr>
          <w:rFonts w:cs="Arial"/>
          <w:b/>
          <w:color w:val="005EB8" w:themeColor="accent1"/>
          <w:sz w:val="28"/>
          <w:szCs w:val="28"/>
        </w:rPr>
      </w:pPr>
    </w:p>
    <w:p w:rsidRPr="00FD5CBC" w:rsidR="00FD5CBC" w:rsidP="00FD5CBC" w:rsidRDefault="00FD5CBC" w14:paraId="3748C241" w14:textId="77777777">
      <w:pPr>
        <w:pStyle w:val="ListParagraph"/>
        <w:ind w:left="1080"/>
        <w:rPr>
          <w:rFonts w:cs="Arial"/>
          <w:b/>
          <w:color w:val="005EB8" w:themeColor="accent1"/>
          <w:sz w:val="28"/>
          <w:szCs w:val="28"/>
        </w:rPr>
      </w:pPr>
    </w:p>
    <w:p w:rsidRPr="00D30F0F" w:rsidR="00D30F0F" w:rsidP="00D30F0F" w:rsidRDefault="00D30F0F" w14:paraId="053F6EE5" w14:textId="2475E5DB">
      <w:pPr>
        <w:rPr>
          <w:rFonts w:cs="Arial"/>
          <w:b/>
          <w:color w:val="005EB8" w:themeColor="accent1"/>
          <w:sz w:val="28"/>
          <w:szCs w:val="28"/>
        </w:rPr>
      </w:pPr>
      <w:r w:rsidRPr="00D30F0F">
        <w:rPr>
          <w:rFonts w:cs="Arial"/>
          <w:b/>
          <w:color w:val="005EB8" w:themeColor="accent1"/>
          <w:sz w:val="28"/>
          <w:szCs w:val="28"/>
        </w:rPr>
        <w:t xml:space="preserve">8.0 </w:t>
      </w:r>
      <w:r w:rsidRPr="00D30F0F">
        <w:rPr>
          <w:rFonts w:cs="Arial"/>
          <w:b/>
          <w:color w:val="005EB8" w:themeColor="accent1"/>
          <w:sz w:val="28"/>
          <w:szCs w:val="28"/>
          <w:u w:val="single"/>
        </w:rPr>
        <w:t>Managing Homeworkers</w:t>
      </w:r>
    </w:p>
    <w:p w:rsidR="00F87B1E" w:rsidP="00F87B1E" w:rsidRDefault="00F87B1E" w14:paraId="67BD80F4" w14:textId="77777777">
      <w:pPr>
        <w:pStyle w:val="Default"/>
      </w:pPr>
    </w:p>
    <w:p w:rsidR="00F87B1E" w:rsidP="00F162FA" w:rsidRDefault="00F87B1E" w14:paraId="6C08EE99" w14:textId="51A10BD8">
      <w:pPr>
        <w:pStyle w:val="Default"/>
        <w:numPr>
          <w:ilvl w:val="0"/>
          <w:numId w:val="43"/>
        </w:numPr>
        <w:spacing w:after="269"/>
        <w:rPr>
          <w:sz w:val="22"/>
          <w:szCs w:val="22"/>
        </w:rPr>
      </w:pPr>
      <w:r>
        <w:rPr>
          <w:sz w:val="22"/>
          <w:szCs w:val="22"/>
        </w:rPr>
        <w:t xml:space="preserve">Effective performance management for all staff depends upon </w:t>
      </w:r>
      <w:r w:rsidRPr="00F162FA">
        <w:rPr>
          <w:b/>
          <w:sz w:val="22"/>
          <w:szCs w:val="22"/>
        </w:rPr>
        <w:t>clear objective setting with regular opportunities to discuss issues and review outputs and progress</w:t>
      </w:r>
      <w:r>
        <w:rPr>
          <w:sz w:val="22"/>
          <w:szCs w:val="22"/>
        </w:rPr>
        <w:t xml:space="preserve">. This does not, necessarily, mean that staff have to be in the same office as their manager. </w:t>
      </w:r>
    </w:p>
    <w:p w:rsidR="00F87B1E" w:rsidP="00AA456D" w:rsidRDefault="00AA456D" w14:paraId="2DB65B3E" w14:textId="30E42E38">
      <w:pPr>
        <w:pStyle w:val="Default"/>
        <w:numPr>
          <w:ilvl w:val="0"/>
          <w:numId w:val="43"/>
        </w:numPr>
        <w:spacing w:after="269"/>
        <w:rPr>
          <w:sz w:val="22"/>
          <w:szCs w:val="22"/>
        </w:rPr>
      </w:pPr>
      <w:r>
        <w:rPr>
          <w:sz w:val="22"/>
          <w:szCs w:val="22"/>
        </w:rPr>
        <w:t>F</w:t>
      </w:r>
      <w:r w:rsidRPr="00AA456D" w:rsidR="00F87B1E">
        <w:rPr>
          <w:b/>
          <w:sz w:val="22"/>
          <w:szCs w:val="22"/>
        </w:rPr>
        <w:t>ocus on the delivery of objectives</w:t>
      </w:r>
      <w:r w:rsidR="00F87B1E">
        <w:rPr>
          <w:sz w:val="22"/>
          <w:szCs w:val="22"/>
        </w:rPr>
        <w:t xml:space="preserve"> where opportunities for casual observation are limited. However, scheduling </w:t>
      </w:r>
      <w:r w:rsidRPr="00AA456D" w:rsidR="00F87B1E">
        <w:rPr>
          <w:b/>
          <w:sz w:val="22"/>
          <w:szCs w:val="22"/>
        </w:rPr>
        <w:t>regular contact</w:t>
      </w:r>
      <w:r w:rsidR="00F87B1E">
        <w:rPr>
          <w:sz w:val="22"/>
          <w:szCs w:val="22"/>
        </w:rPr>
        <w:t xml:space="preserve"> will help to ensure effective supervision, communication and safe working. </w:t>
      </w:r>
    </w:p>
    <w:p w:rsidR="00F87B1E" w:rsidP="00BB6A1A" w:rsidRDefault="00F87B1E" w14:paraId="47D73682" w14:textId="7992B7B1">
      <w:pPr>
        <w:pStyle w:val="Default"/>
        <w:numPr>
          <w:ilvl w:val="0"/>
          <w:numId w:val="43"/>
        </w:numPr>
        <w:rPr>
          <w:sz w:val="22"/>
          <w:szCs w:val="22"/>
        </w:rPr>
      </w:pPr>
      <w:r>
        <w:rPr>
          <w:sz w:val="22"/>
          <w:szCs w:val="22"/>
        </w:rPr>
        <w:t xml:space="preserve">Regular communication will help to ensure that staff working remotely do not feel isolated or unsupported. </w:t>
      </w:r>
    </w:p>
    <w:p w:rsidR="00F87B1E" w:rsidP="00D30F0F" w:rsidRDefault="00F87B1E" w14:paraId="26530307" w14:textId="77777777">
      <w:pPr>
        <w:pStyle w:val="Default"/>
        <w:rPr>
          <w:sz w:val="22"/>
          <w:szCs w:val="22"/>
        </w:rPr>
      </w:pPr>
    </w:p>
    <w:p w:rsidR="00FE3C7B" w:rsidP="00BB6A1A" w:rsidRDefault="00BB6A1A" w14:paraId="6627DA3E" w14:textId="6AA5565C">
      <w:pPr>
        <w:pStyle w:val="Default"/>
        <w:numPr>
          <w:ilvl w:val="0"/>
          <w:numId w:val="43"/>
        </w:numPr>
        <w:spacing w:after="17"/>
        <w:rPr>
          <w:sz w:val="22"/>
          <w:szCs w:val="22"/>
        </w:rPr>
      </w:pPr>
      <w:r>
        <w:rPr>
          <w:sz w:val="22"/>
          <w:szCs w:val="22"/>
        </w:rPr>
        <w:t xml:space="preserve">Homeworkers will attend </w:t>
      </w:r>
      <w:r w:rsidRPr="00FE3C7B" w:rsidR="00D727A3">
        <w:rPr>
          <w:sz w:val="22"/>
          <w:szCs w:val="22"/>
        </w:rPr>
        <w:t xml:space="preserve">NHS Digital premises as required for purposes such as induction (which should specifically address remote working), maintenance of ICT equipment, training, performance assessment and </w:t>
      </w:r>
      <w:r w:rsidRPr="00FE3C7B" w:rsidR="00FE3C7B">
        <w:rPr>
          <w:sz w:val="22"/>
          <w:szCs w:val="22"/>
        </w:rPr>
        <w:t xml:space="preserve">team briefings. </w:t>
      </w:r>
    </w:p>
    <w:p w:rsidRPr="00FE3C7B" w:rsidR="00FE3C7B" w:rsidP="00D30F0F" w:rsidRDefault="00FE3C7B" w14:paraId="765BF181" w14:textId="77777777">
      <w:pPr>
        <w:pStyle w:val="Default"/>
        <w:spacing w:after="17"/>
        <w:ind w:left="432"/>
        <w:rPr>
          <w:sz w:val="22"/>
          <w:szCs w:val="22"/>
        </w:rPr>
      </w:pPr>
    </w:p>
    <w:p w:rsidR="00FE3C7B" w:rsidP="00861FF7" w:rsidRDefault="00861FF7" w14:paraId="04636C52" w14:textId="6AEAAFFD">
      <w:pPr>
        <w:pStyle w:val="Default"/>
        <w:numPr>
          <w:ilvl w:val="0"/>
          <w:numId w:val="43"/>
        </w:numPr>
        <w:spacing w:after="17"/>
        <w:rPr>
          <w:sz w:val="22"/>
          <w:szCs w:val="22"/>
        </w:rPr>
      </w:pPr>
      <w:r>
        <w:rPr>
          <w:sz w:val="22"/>
          <w:szCs w:val="22"/>
        </w:rPr>
        <w:t>Homeworkers</w:t>
      </w:r>
      <w:r w:rsidR="00FE3C7B">
        <w:rPr>
          <w:sz w:val="22"/>
          <w:szCs w:val="22"/>
        </w:rPr>
        <w:t xml:space="preserve"> are </w:t>
      </w:r>
      <w:r w:rsidRPr="00861FF7" w:rsidR="00FE3C7B">
        <w:rPr>
          <w:b/>
          <w:sz w:val="22"/>
          <w:szCs w:val="22"/>
        </w:rPr>
        <w:t>responsible for ensuring that proper care is taken of equipment</w:t>
      </w:r>
      <w:r w:rsidR="00FE3C7B">
        <w:rPr>
          <w:sz w:val="22"/>
          <w:szCs w:val="22"/>
        </w:rPr>
        <w:t xml:space="preserve"> and resources provided by NHS Digital. </w:t>
      </w:r>
    </w:p>
    <w:p w:rsidR="00F87B1E" w:rsidP="006B73A4" w:rsidRDefault="00F87B1E" w14:paraId="5120130D" w14:textId="7022BE3B">
      <w:pPr>
        <w:rPr>
          <w:rFonts w:cs="Arial"/>
          <w:b/>
          <w:color w:val="005EB8" w:themeColor="accent1"/>
          <w:u w:val="single"/>
        </w:rPr>
      </w:pPr>
    </w:p>
    <w:p w:rsidRPr="00C03C71" w:rsidR="00FE3C7B" w:rsidP="006B73A4" w:rsidRDefault="00C03C71" w14:paraId="7FE8E341" w14:textId="2182A206">
      <w:pPr>
        <w:rPr>
          <w:rFonts w:cs="Arial"/>
          <w:b/>
          <w:color w:val="005EB8" w:themeColor="accent1"/>
          <w:sz w:val="28"/>
          <w:szCs w:val="28"/>
          <w:u w:val="single"/>
        </w:rPr>
      </w:pPr>
      <w:r w:rsidRPr="00C03C71">
        <w:rPr>
          <w:rFonts w:cs="Arial"/>
          <w:b/>
          <w:color w:val="005EB8" w:themeColor="accent1"/>
          <w:sz w:val="28"/>
          <w:szCs w:val="28"/>
        </w:rPr>
        <w:t xml:space="preserve">9.0 </w:t>
      </w:r>
      <w:r w:rsidRPr="00C03C71" w:rsidR="00D30F0F">
        <w:rPr>
          <w:rFonts w:cs="Arial"/>
          <w:b/>
          <w:color w:val="005EB8" w:themeColor="accent1"/>
          <w:sz w:val="28"/>
          <w:szCs w:val="28"/>
          <w:u w:val="single"/>
        </w:rPr>
        <w:t xml:space="preserve">Agreement </w:t>
      </w:r>
      <w:r w:rsidR="00F4185C">
        <w:rPr>
          <w:rFonts w:cs="Arial"/>
          <w:b/>
          <w:color w:val="005EB8" w:themeColor="accent1"/>
          <w:sz w:val="28"/>
          <w:szCs w:val="28"/>
          <w:u w:val="single"/>
        </w:rPr>
        <w:t>and Self-Assessment Risk Assessment</w:t>
      </w:r>
    </w:p>
    <w:p w:rsidRPr="00F4185C" w:rsidR="00FE3C7B" w:rsidP="006B73A4" w:rsidRDefault="00861FF7" w14:paraId="098FAE79" w14:textId="7C2691FA">
      <w:pPr>
        <w:rPr>
          <w:rFonts w:cs="Arial"/>
          <w:b/>
          <w:color w:val="auto"/>
          <w:sz w:val="22"/>
          <w:szCs w:val="22"/>
        </w:rPr>
      </w:pPr>
      <w:r w:rsidRPr="00F4185C">
        <w:rPr>
          <w:rFonts w:cs="Arial"/>
          <w:color w:val="auto"/>
          <w:sz w:val="22"/>
          <w:szCs w:val="22"/>
        </w:rPr>
        <w:lastRenderedPageBreak/>
        <w:t xml:space="preserve">There will be an agreement in place </w:t>
      </w:r>
      <w:r w:rsidRPr="00F4185C" w:rsidR="00F4185C">
        <w:rPr>
          <w:rFonts w:cs="Arial"/>
          <w:color w:val="auto"/>
          <w:sz w:val="22"/>
          <w:szCs w:val="22"/>
        </w:rPr>
        <w:t xml:space="preserve">signed by all parties to agree the principles of Homeworking and the associated implications.   </w:t>
      </w:r>
    </w:p>
    <w:sectPr w:rsidRPr="00F4185C" w:rsidR="00FE3C7B" w:rsidSect="006B73A4">
      <w:headerReference w:type="first" r:id="rId13"/>
      <w:footerReference w:type="first" r:id="rId14"/>
      <w:pgSz w:w="11906" w:h="16838" w:orient="portrait"/>
      <w:pgMar w:top="1021" w:right="1274" w:bottom="1021" w:left="1021" w:header="561" w:footer="561" w:gutter="0"/>
      <w:pgNumType w:fmt="lowerRoman"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2AC" w:rsidRDefault="00E462AC" w14:paraId="1759B4C5" w14:textId="77777777">
      <w:r>
        <w:separator/>
      </w:r>
    </w:p>
  </w:endnote>
  <w:endnote w:type="continuationSeparator" w:id="0">
    <w:p w:rsidR="00E462AC" w:rsidRDefault="00E462AC" w14:paraId="18B4C61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76B0" w:rsidP="00C71952" w:rsidRDefault="00C076B0" w14:paraId="06E7A2DA" w14:textId="77777777">
    <w:pPr>
      <w:pStyle w:val="Footer"/>
      <w:pBdr>
        <w:top w:val="single" w:color="auto" w:sz="4" w:space="1"/>
      </w:pBdr>
    </w:pPr>
    <w:r>
      <w:t>Version:  0.1</w:t>
    </w:r>
    <w:r>
      <w:tab/>
    </w:r>
    <w:r>
      <w:t xml:space="preserve">Page </w:t>
    </w:r>
    <w:r>
      <w:fldChar w:fldCharType="begin"/>
    </w:r>
    <w:r>
      <w:instrText xml:space="preserve"> PAGE </w:instrText>
    </w:r>
    <w:r>
      <w:fldChar w:fldCharType="separate"/>
    </w:r>
    <w:r w:rsidR="006B73A4">
      <w:rPr>
        <w:noProof/>
      </w:rPr>
      <w:t>i</w:t>
    </w:r>
    <w:r>
      <w:fldChar w:fldCharType="end"/>
    </w:r>
  </w:p>
  <w:p w:rsidR="00C076B0" w:rsidRDefault="00C076B0" w14:paraId="7F5F43AF" w14:textId="77777777">
    <w:pPr>
      <w:pStyle w:val="Footer"/>
    </w:pPr>
    <w:r>
      <w:t>Date:       May 2005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2AC" w:rsidRDefault="00E462AC" w14:paraId="2A80D65A" w14:textId="77777777">
      <w:r>
        <w:separator/>
      </w:r>
    </w:p>
  </w:footnote>
  <w:footnote w:type="continuationSeparator" w:id="0">
    <w:p w:rsidR="00E462AC" w:rsidRDefault="00E462AC" w14:paraId="0188D55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D178BF" w:rsidP="004D0920" w:rsidRDefault="00D178BF" w14:paraId="18ED47EC" w14:textId="77777777">
    <w:pPr>
      <w:pStyle w:val="Header"/>
      <w:pBdr>
        <w:bottom w:val="single" w:color="84919C" w:themeColor="accent2" w:sz="2" w:space="24"/>
      </w:pBdr>
    </w:pPr>
  </w:p>
  <w:p w:rsidR="00D178BF" w:rsidP="004D0920" w:rsidRDefault="00D178BF" w14:paraId="61ECF1B6" w14:textId="77777777">
    <w:pPr>
      <w:pStyle w:val="Header"/>
      <w:pBdr>
        <w:bottom w:val="single" w:color="84919C" w:themeColor="accent2" w:sz="2" w:space="24"/>
      </w:pBdr>
    </w:pPr>
  </w:p>
  <w:p w:rsidR="00D178BF" w:rsidP="004D0920" w:rsidRDefault="00D178BF" w14:paraId="5A01D02C" w14:textId="77777777">
    <w:pPr>
      <w:pStyle w:val="Header"/>
      <w:pBdr>
        <w:bottom w:val="single" w:color="84919C" w:themeColor="accent2" w:sz="2" w:space="24"/>
      </w:pBdr>
    </w:pPr>
    <w:r>
      <w:rPr>
        <w:rFonts w:asciiTheme="minorHAnsi" w:hAnsiTheme="minorHAnsi"/>
        <w:b/>
        <w:bCs/>
        <w:noProof/>
        <w:lang w:eastAsia="en-GB"/>
      </w:rPr>
      <w:drawing>
        <wp:anchor distT="0" distB="0" distL="114300" distR="114300" simplePos="0" relativeHeight="251659264" behindDoc="1" locked="0" layoutInCell="1" allowOverlap="1" wp14:anchorId="61E8A4A3" wp14:editId="3500DC41">
          <wp:simplePos x="0" y="0"/>
          <wp:positionH relativeFrom="page">
            <wp:posOffset>6153150</wp:posOffset>
          </wp:positionH>
          <wp:positionV relativeFrom="page">
            <wp:posOffset>123825</wp:posOffset>
          </wp:positionV>
          <wp:extent cx="1228725" cy="895350"/>
          <wp:effectExtent l="0" t="0" r="9525" b="0"/>
          <wp:wrapTight wrapText="bothSides">
            <wp:wrapPolygon edited="0">
              <wp:start x="0" y="0"/>
              <wp:lineTo x="0" y="21140"/>
              <wp:lineTo x="21433" y="21140"/>
              <wp:lineTo x="2143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8725" cy="895350"/>
                  </a:xfrm>
                  <a:prstGeom prst="rect">
                    <a:avLst/>
                  </a:prstGeom>
                </pic:spPr>
              </pic:pic>
            </a:graphicData>
          </a:graphic>
          <wp14:sizeRelH relativeFrom="margin">
            <wp14:pctWidth>0</wp14:pctWidth>
          </wp14:sizeRelH>
          <wp14:sizeRelV relativeFrom="margin">
            <wp14:pctHeight>0</wp14:pctHeight>
          </wp14:sizeRelV>
        </wp:anchor>
      </w:drawing>
    </w:r>
    <w:r w:rsidR="1397E484">
      <w:rP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B53A47"/>
    <w:multiLevelType w:val="hybridMultilevel"/>
    <w:tmpl w:val="6F0DE42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2A34D28"/>
    <w:multiLevelType w:val="hybridMultilevel"/>
    <w:tmpl w:val="880A7B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74D936F"/>
    <w:multiLevelType w:val="hybridMultilevel"/>
    <w:tmpl w:val="E432992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A12749A"/>
    <w:multiLevelType w:val="hybridMultilevel"/>
    <w:tmpl w:val="AD6151D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BA3B120"/>
    <w:multiLevelType w:val="hybridMultilevel"/>
    <w:tmpl w:val="43F0568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C6806DC"/>
    <w:multiLevelType w:val="hybridMultilevel"/>
    <w:tmpl w:val="A192ADF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F1A7DD4"/>
    <w:multiLevelType w:val="hybridMultilevel"/>
    <w:tmpl w:val="E1379E99"/>
    <w:lvl w:ilvl="0" w:tplc="FFFFFFFF">
      <w:start w:val="1"/>
      <w:numFmt w:val="ideographDigital"/>
      <w:lvlText w:val=""/>
      <w:lvlJc w:val="left"/>
    </w:lvl>
    <w:lvl w:ilvl="1" w:tplc="FFFFFFFF">
      <w:start w:val="1"/>
      <w:numFmt w:val="ideographDigital"/>
      <w:lvlText w:val=""/>
      <w:lvlJc w:val="left"/>
    </w:lvl>
    <w:lvl w:ilvl="2" w:tplc="CA1A3512">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8B0749"/>
    <w:multiLevelType w:val="hybridMultilevel"/>
    <w:tmpl w:val="7200F0E0"/>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04A271D0"/>
    <w:multiLevelType w:val="hybridMultilevel"/>
    <w:tmpl w:val="507ADD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05607063"/>
    <w:multiLevelType w:val="hybridMultilevel"/>
    <w:tmpl w:val="75908F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0B0C7EFC"/>
    <w:multiLevelType w:val="hybridMultilevel"/>
    <w:tmpl w:val="B2EA2A80"/>
    <w:lvl w:ilvl="0" w:tplc="FFFFFFFF">
      <w:start w:val="1"/>
      <w:numFmt w:val="bullet"/>
      <w:lvlText w:val="•"/>
      <w:lvlJc w:val="left"/>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1" w15:restartNumberingAfterBreak="0">
    <w:nsid w:val="0F4C1881"/>
    <w:multiLevelType w:val="hybridMultilevel"/>
    <w:tmpl w:val="873EC0D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2" w15:restartNumberingAfterBreak="0">
    <w:nsid w:val="141E6C1B"/>
    <w:multiLevelType w:val="hybridMultilevel"/>
    <w:tmpl w:val="432EADE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A47425A"/>
    <w:multiLevelType w:val="hybridMultilevel"/>
    <w:tmpl w:val="6BAE849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1BE26BE3"/>
    <w:multiLevelType w:val="hybridMultilevel"/>
    <w:tmpl w:val="D550DAA0"/>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5" w15:restartNumberingAfterBreak="0">
    <w:nsid w:val="210DFDFD"/>
    <w:multiLevelType w:val="hybridMultilevel"/>
    <w:tmpl w:val="77A656F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15B6AA6"/>
    <w:multiLevelType w:val="hybridMultilevel"/>
    <w:tmpl w:val="7B52A08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23A361A6"/>
    <w:multiLevelType w:val="hybridMultilevel"/>
    <w:tmpl w:val="9822BFD0"/>
    <w:lvl w:ilvl="0" w:tplc="116229CC">
      <w:numFmt w:val="bullet"/>
      <w:lvlText w:val="•"/>
      <w:lvlJc w:val="left"/>
      <w:pPr>
        <w:ind w:left="360" w:hanging="360"/>
      </w:pPr>
      <w:rPr>
        <w:rFonts w:hint="default" w:ascii="Arial" w:hAnsi="Arial" w:eastAsia="Times New Roman" w:cs="Arial"/>
      </w:rPr>
    </w:lvl>
    <w:lvl w:ilvl="1" w:tplc="08090003" w:tentative="1">
      <w:start w:val="1"/>
      <w:numFmt w:val="bullet"/>
      <w:lvlText w:val="o"/>
      <w:lvlJc w:val="left"/>
      <w:pPr>
        <w:ind w:left="720" w:hanging="360"/>
      </w:pPr>
      <w:rPr>
        <w:rFonts w:hint="default" w:ascii="Courier New" w:hAnsi="Courier New" w:cs="Courier New"/>
      </w:rPr>
    </w:lvl>
    <w:lvl w:ilvl="2" w:tplc="08090005" w:tentative="1">
      <w:start w:val="1"/>
      <w:numFmt w:val="bullet"/>
      <w:lvlText w:val=""/>
      <w:lvlJc w:val="left"/>
      <w:pPr>
        <w:ind w:left="1440" w:hanging="360"/>
      </w:pPr>
      <w:rPr>
        <w:rFonts w:hint="default" w:ascii="Wingdings" w:hAnsi="Wingdings"/>
      </w:rPr>
    </w:lvl>
    <w:lvl w:ilvl="3" w:tplc="08090001" w:tentative="1">
      <w:start w:val="1"/>
      <w:numFmt w:val="bullet"/>
      <w:lvlText w:val=""/>
      <w:lvlJc w:val="left"/>
      <w:pPr>
        <w:ind w:left="2160" w:hanging="360"/>
      </w:pPr>
      <w:rPr>
        <w:rFonts w:hint="default" w:ascii="Symbol" w:hAnsi="Symbol"/>
      </w:rPr>
    </w:lvl>
    <w:lvl w:ilvl="4" w:tplc="08090003" w:tentative="1">
      <w:start w:val="1"/>
      <w:numFmt w:val="bullet"/>
      <w:lvlText w:val="o"/>
      <w:lvlJc w:val="left"/>
      <w:pPr>
        <w:ind w:left="2880" w:hanging="360"/>
      </w:pPr>
      <w:rPr>
        <w:rFonts w:hint="default" w:ascii="Courier New" w:hAnsi="Courier New" w:cs="Courier New"/>
      </w:rPr>
    </w:lvl>
    <w:lvl w:ilvl="5" w:tplc="08090005" w:tentative="1">
      <w:start w:val="1"/>
      <w:numFmt w:val="bullet"/>
      <w:lvlText w:val=""/>
      <w:lvlJc w:val="left"/>
      <w:pPr>
        <w:ind w:left="3600" w:hanging="360"/>
      </w:pPr>
      <w:rPr>
        <w:rFonts w:hint="default" w:ascii="Wingdings" w:hAnsi="Wingdings"/>
      </w:rPr>
    </w:lvl>
    <w:lvl w:ilvl="6" w:tplc="08090001" w:tentative="1">
      <w:start w:val="1"/>
      <w:numFmt w:val="bullet"/>
      <w:lvlText w:val=""/>
      <w:lvlJc w:val="left"/>
      <w:pPr>
        <w:ind w:left="4320" w:hanging="360"/>
      </w:pPr>
      <w:rPr>
        <w:rFonts w:hint="default" w:ascii="Symbol" w:hAnsi="Symbol"/>
      </w:rPr>
    </w:lvl>
    <w:lvl w:ilvl="7" w:tplc="08090003" w:tentative="1">
      <w:start w:val="1"/>
      <w:numFmt w:val="bullet"/>
      <w:lvlText w:val="o"/>
      <w:lvlJc w:val="left"/>
      <w:pPr>
        <w:ind w:left="5040" w:hanging="360"/>
      </w:pPr>
      <w:rPr>
        <w:rFonts w:hint="default" w:ascii="Courier New" w:hAnsi="Courier New" w:cs="Courier New"/>
      </w:rPr>
    </w:lvl>
    <w:lvl w:ilvl="8" w:tplc="08090005" w:tentative="1">
      <w:start w:val="1"/>
      <w:numFmt w:val="bullet"/>
      <w:lvlText w:val=""/>
      <w:lvlJc w:val="left"/>
      <w:pPr>
        <w:ind w:left="5760" w:hanging="360"/>
      </w:pPr>
      <w:rPr>
        <w:rFonts w:hint="default" w:ascii="Wingdings" w:hAnsi="Wingdings"/>
      </w:rPr>
    </w:lvl>
  </w:abstractNum>
  <w:abstractNum w:abstractNumId="18" w15:restartNumberingAfterBreak="0">
    <w:nsid w:val="2A4F6220"/>
    <w:multiLevelType w:val="hybridMultilevel"/>
    <w:tmpl w:val="90DA992E"/>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2BCE3EE6"/>
    <w:multiLevelType w:val="hybridMultilevel"/>
    <w:tmpl w:val="6894588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2CC06A4B"/>
    <w:multiLevelType w:val="hybridMultilevel"/>
    <w:tmpl w:val="B2BA006C"/>
    <w:lvl w:ilvl="0" w:tplc="116229CC">
      <w:numFmt w:val="bullet"/>
      <w:lvlText w:val="•"/>
      <w:lvlJc w:val="left"/>
      <w:pPr>
        <w:ind w:left="1080" w:hanging="360"/>
      </w:pPr>
      <w:rPr>
        <w:rFonts w:hint="default" w:ascii="Arial" w:hAnsi="Arial" w:eastAsia="Times New Roman" w:cs="Aria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21299A8"/>
    <w:multiLevelType w:val="hybridMultilevel"/>
    <w:tmpl w:val="81C3471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46F3568"/>
    <w:multiLevelType w:val="hybridMultilevel"/>
    <w:tmpl w:val="3A461CA4"/>
    <w:lvl w:ilvl="0" w:tplc="A3707DB0">
      <w:start w:val="1"/>
      <w:numFmt w:val="bullet"/>
      <w:pStyle w:val="Bulletlis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378F39F1"/>
    <w:multiLevelType w:val="hybridMultilevel"/>
    <w:tmpl w:val="0B8AF6E2"/>
    <w:lvl w:ilvl="0" w:tplc="0809000F">
      <w:start w:val="1"/>
      <w:numFmt w:val="decimal"/>
      <w:lvlText w:val="%1."/>
      <w:lvlJc w:val="left"/>
      <w:pPr>
        <w:ind w:left="2520" w:hanging="360"/>
      </w:pPr>
      <w:rPr>
        <w:rFonts w:hint="default"/>
      </w:rPr>
    </w:lvl>
    <w:lvl w:ilvl="1" w:tplc="08090003">
      <w:start w:val="1"/>
      <w:numFmt w:val="bullet"/>
      <w:lvlText w:val="o"/>
      <w:lvlJc w:val="left"/>
      <w:pPr>
        <w:ind w:left="3240" w:hanging="360"/>
      </w:pPr>
      <w:rPr>
        <w:rFonts w:hint="default" w:ascii="Courier New" w:hAnsi="Courier New" w:cs="Courier New"/>
      </w:rPr>
    </w:lvl>
    <w:lvl w:ilvl="2" w:tplc="08090005" w:tentative="1">
      <w:start w:val="1"/>
      <w:numFmt w:val="bullet"/>
      <w:lvlText w:val=""/>
      <w:lvlJc w:val="left"/>
      <w:pPr>
        <w:ind w:left="3960" w:hanging="360"/>
      </w:pPr>
      <w:rPr>
        <w:rFonts w:hint="default" w:ascii="Wingdings" w:hAnsi="Wingdings"/>
      </w:rPr>
    </w:lvl>
    <w:lvl w:ilvl="3" w:tplc="08090001" w:tentative="1">
      <w:start w:val="1"/>
      <w:numFmt w:val="bullet"/>
      <w:lvlText w:val=""/>
      <w:lvlJc w:val="left"/>
      <w:pPr>
        <w:ind w:left="4680" w:hanging="360"/>
      </w:pPr>
      <w:rPr>
        <w:rFonts w:hint="default" w:ascii="Symbol" w:hAnsi="Symbol"/>
      </w:rPr>
    </w:lvl>
    <w:lvl w:ilvl="4" w:tplc="08090003" w:tentative="1">
      <w:start w:val="1"/>
      <w:numFmt w:val="bullet"/>
      <w:lvlText w:val="o"/>
      <w:lvlJc w:val="left"/>
      <w:pPr>
        <w:ind w:left="5400" w:hanging="360"/>
      </w:pPr>
      <w:rPr>
        <w:rFonts w:hint="default" w:ascii="Courier New" w:hAnsi="Courier New" w:cs="Courier New"/>
      </w:rPr>
    </w:lvl>
    <w:lvl w:ilvl="5" w:tplc="08090005" w:tentative="1">
      <w:start w:val="1"/>
      <w:numFmt w:val="bullet"/>
      <w:lvlText w:val=""/>
      <w:lvlJc w:val="left"/>
      <w:pPr>
        <w:ind w:left="6120" w:hanging="360"/>
      </w:pPr>
      <w:rPr>
        <w:rFonts w:hint="default" w:ascii="Wingdings" w:hAnsi="Wingdings"/>
      </w:rPr>
    </w:lvl>
    <w:lvl w:ilvl="6" w:tplc="08090001" w:tentative="1">
      <w:start w:val="1"/>
      <w:numFmt w:val="bullet"/>
      <w:lvlText w:val=""/>
      <w:lvlJc w:val="left"/>
      <w:pPr>
        <w:ind w:left="6840" w:hanging="360"/>
      </w:pPr>
      <w:rPr>
        <w:rFonts w:hint="default" w:ascii="Symbol" w:hAnsi="Symbol"/>
      </w:rPr>
    </w:lvl>
    <w:lvl w:ilvl="7" w:tplc="08090003" w:tentative="1">
      <w:start w:val="1"/>
      <w:numFmt w:val="bullet"/>
      <w:lvlText w:val="o"/>
      <w:lvlJc w:val="left"/>
      <w:pPr>
        <w:ind w:left="7560" w:hanging="360"/>
      </w:pPr>
      <w:rPr>
        <w:rFonts w:hint="default" w:ascii="Courier New" w:hAnsi="Courier New" w:cs="Courier New"/>
      </w:rPr>
    </w:lvl>
    <w:lvl w:ilvl="8" w:tplc="08090005" w:tentative="1">
      <w:start w:val="1"/>
      <w:numFmt w:val="bullet"/>
      <w:lvlText w:val=""/>
      <w:lvlJc w:val="left"/>
      <w:pPr>
        <w:ind w:left="8280" w:hanging="360"/>
      </w:pPr>
      <w:rPr>
        <w:rFonts w:hint="default" w:ascii="Wingdings" w:hAnsi="Wingdings"/>
      </w:rPr>
    </w:lvl>
  </w:abstractNum>
  <w:abstractNum w:abstractNumId="24" w15:restartNumberingAfterBreak="0">
    <w:nsid w:val="37A62CD8"/>
    <w:multiLevelType w:val="hybridMultilevel"/>
    <w:tmpl w:val="9DBA61A2"/>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3C956407"/>
    <w:multiLevelType w:val="hybridMultilevel"/>
    <w:tmpl w:val="04F6BEF4"/>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3FB13A23"/>
    <w:multiLevelType w:val="hybridMultilevel"/>
    <w:tmpl w:val="0B02B978"/>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4AB0715"/>
    <w:multiLevelType w:val="hybridMultilevel"/>
    <w:tmpl w:val="BE28816A"/>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47971CC8"/>
    <w:multiLevelType w:val="hybridMultilevel"/>
    <w:tmpl w:val="DBDAE0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47A4DBEC"/>
    <w:multiLevelType w:val="hybridMultilevel"/>
    <w:tmpl w:val="C4DB9E5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89A0D3A"/>
    <w:multiLevelType w:val="hybridMultilevel"/>
    <w:tmpl w:val="28AA89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4ACC2AC8"/>
    <w:multiLevelType w:val="hybridMultilevel"/>
    <w:tmpl w:val="E7B6ECF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34D6771"/>
    <w:multiLevelType w:val="hybridMultilevel"/>
    <w:tmpl w:val="4EC2CE7E"/>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54DB166D"/>
    <w:multiLevelType w:val="multilevel"/>
    <w:tmpl w:val="17C2F2D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64F6751"/>
    <w:multiLevelType w:val="hybridMultilevel"/>
    <w:tmpl w:val="C1CEAB96"/>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577C05A9"/>
    <w:multiLevelType w:val="hybridMultilevel"/>
    <w:tmpl w:val="78D02D5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8D810D8"/>
    <w:multiLevelType w:val="hybridMultilevel"/>
    <w:tmpl w:val="B6D0ED1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5B6277F9"/>
    <w:multiLevelType w:val="hybridMultilevel"/>
    <w:tmpl w:val="9EEC6A9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5A77F1B"/>
    <w:multiLevelType w:val="multilevel"/>
    <w:tmpl w:val="F01E48B0"/>
    <w:lvl w:ilvl="0">
      <w:start w:val="4"/>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66A0635E"/>
    <w:multiLevelType w:val="hybridMultilevel"/>
    <w:tmpl w:val="01CEBA48"/>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6B637503"/>
    <w:multiLevelType w:val="hybridMultilevel"/>
    <w:tmpl w:val="DD106D64"/>
    <w:lvl w:ilvl="0" w:tplc="116229C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6C4437C3"/>
    <w:multiLevelType w:val="hybridMultilevel"/>
    <w:tmpl w:val="EB7A6D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73DD2B23"/>
    <w:multiLevelType w:val="multilevel"/>
    <w:tmpl w:val="3FC8355E"/>
    <w:lvl w:ilvl="0">
      <w:start w:val="1"/>
      <w:numFmt w:val="decimal"/>
      <w:pStyle w:val="NumberedHeading"/>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3" w15:restartNumberingAfterBreak="0">
    <w:nsid w:val="7C5B1FB3"/>
    <w:multiLevelType w:val="hybridMultilevel"/>
    <w:tmpl w:val="4A369DFC"/>
    <w:lvl w:ilvl="0" w:tplc="FFFFFFFF">
      <w:start w:val="1"/>
      <w:numFmt w:val="ideographDigital"/>
      <w:lvlText w:val=""/>
      <w:lvlJc w:val="left"/>
    </w:lvl>
    <w:lvl w:ilvl="1" w:tplc="FFFFFFFF">
      <w:start w:val="1"/>
      <w:numFmt w:val="ideographDigital"/>
      <w:lvlText w:val=""/>
      <w:lvlJc w:val="left"/>
    </w:lvl>
    <w:lvl w:ilvl="2" w:tplc="8FB5B52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CD014E7"/>
    <w:multiLevelType w:val="hybridMultilevel"/>
    <w:tmpl w:val="2026C0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42"/>
  </w:num>
  <w:num w:numId="2">
    <w:abstractNumId w:val="33"/>
  </w:num>
  <w:num w:numId="3">
    <w:abstractNumId w:val="22"/>
  </w:num>
  <w:num w:numId="4">
    <w:abstractNumId w:val="8"/>
  </w:num>
  <w:num w:numId="5">
    <w:abstractNumId w:val="30"/>
  </w:num>
  <w:num w:numId="6">
    <w:abstractNumId w:val="37"/>
  </w:num>
  <w:num w:numId="7">
    <w:abstractNumId w:val="9"/>
  </w:num>
  <w:num w:numId="8">
    <w:abstractNumId w:val="31"/>
  </w:num>
  <w:num w:numId="9">
    <w:abstractNumId w:val="28"/>
  </w:num>
  <w:num w:numId="10">
    <w:abstractNumId w:val="36"/>
  </w:num>
  <w:num w:numId="11">
    <w:abstractNumId w:val="23"/>
  </w:num>
  <w:num w:numId="12">
    <w:abstractNumId w:val="19"/>
  </w:num>
  <w:num w:numId="13">
    <w:abstractNumId w:val="44"/>
  </w:num>
  <w:num w:numId="14">
    <w:abstractNumId w:val="43"/>
  </w:num>
  <w:num w:numId="15">
    <w:abstractNumId w:val="6"/>
  </w:num>
  <w:num w:numId="16">
    <w:abstractNumId w:val="16"/>
  </w:num>
  <w:num w:numId="17">
    <w:abstractNumId w:val="13"/>
  </w:num>
  <w:num w:numId="18">
    <w:abstractNumId w:val="11"/>
  </w:num>
  <w:num w:numId="19">
    <w:abstractNumId w:val="3"/>
  </w:num>
  <w:num w:numId="20">
    <w:abstractNumId w:val="1"/>
  </w:num>
  <w:num w:numId="21">
    <w:abstractNumId w:val="10"/>
  </w:num>
  <w:num w:numId="22">
    <w:abstractNumId w:val="14"/>
  </w:num>
  <w:num w:numId="23">
    <w:abstractNumId w:val="17"/>
  </w:num>
  <w:num w:numId="24">
    <w:abstractNumId w:val="27"/>
  </w:num>
  <w:num w:numId="25">
    <w:abstractNumId w:val="40"/>
  </w:num>
  <w:num w:numId="26">
    <w:abstractNumId w:val="24"/>
  </w:num>
  <w:num w:numId="27">
    <w:abstractNumId w:val="4"/>
  </w:num>
  <w:num w:numId="28">
    <w:abstractNumId w:val="0"/>
  </w:num>
  <w:num w:numId="29">
    <w:abstractNumId w:val="15"/>
  </w:num>
  <w:num w:numId="30">
    <w:abstractNumId w:val="35"/>
  </w:num>
  <w:num w:numId="31">
    <w:abstractNumId w:val="5"/>
  </w:num>
  <w:num w:numId="32">
    <w:abstractNumId w:val="34"/>
  </w:num>
  <w:num w:numId="33">
    <w:abstractNumId w:val="26"/>
  </w:num>
  <w:num w:numId="34">
    <w:abstractNumId w:val="21"/>
  </w:num>
  <w:num w:numId="35">
    <w:abstractNumId w:val="2"/>
  </w:num>
  <w:num w:numId="36">
    <w:abstractNumId w:val="29"/>
  </w:num>
  <w:num w:numId="37">
    <w:abstractNumId w:val="38"/>
  </w:num>
  <w:num w:numId="38">
    <w:abstractNumId w:val="7"/>
  </w:num>
  <w:num w:numId="39">
    <w:abstractNumId w:val="32"/>
  </w:num>
  <w:num w:numId="40">
    <w:abstractNumId w:val="39"/>
  </w:num>
  <w:num w:numId="41">
    <w:abstractNumId w:val="20"/>
  </w:num>
  <w:num w:numId="42">
    <w:abstractNumId w:val="25"/>
  </w:num>
  <w:num w:numId="43">
    <w:abstractNumId w:val="18"/>
  </w:num>
  <w:num w:numId="44">
    <w:abstractNumId w:val="12"/>
  </w:num>
  <w:num w:numId="45">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o:colormru v:ext="edit" colors="#ededed,#e7e7e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0074"/>
    <w:rsid w:val="0000101D"/>
    <w:rsid w:val="0000300B"/>
    <w:rsid w:val="000057E7"/>
    <w:rsid w:val="00005C23"/>
    <w:rsid w:val="00007DA7"/>
    <w:rsid w:val="0001169A"/>
    <w:rsid w:val="000133DA"/>
    <w:rsid w:val="00014D4F"/>
    <w:rsid w:val="00017485"/>
    <w:rsid w:val="00020C60"/>
    <w:rsid w:val="00021367"/>
    <w:rsid w:val="00021E4B"/>
    <w:rsid w:val="000237C9"/>
    <w:rsid w:val="000241CE"/>
    <w:rsid w:val="000248D0"/>
    <w:rsid w:val="00024DEB"/>
    <w:rsid w:val="000360A0"/>
    <w:rsid w:val="00037089"/>
    <w:rsid w:val="00041B0C"/>
    <w:rsid w:val="000422B0"/>
    <w:rsid w:val="00042CF5"/>
    <w:rsid w:val="000435A5"/>
    <w:rsid w:val="00044407"/>
    <w:rsid w:val="00045E4F"/>
    <w:rsid w:val="000474F3"/>
    <w:rsid w:val="00047636"/>
    <w:rsid w:val="0005058A"/>
    <w:rsid w:val="0005172D"/>
    <w:rsid w:val="00052020"/>
    <w:rsid w:val="00052487"/>
    <w:rsid w:val="000533BC"/>
    <w:rsid w:val="00053E0B"/>
    <w:rsid w:val="000557A2"/>
    <w:rsid w:val="00055D55"/>
    <w:rsid w:val="000565E9"/>
    <w:rsid w:val="000635C5"/>
    <w:rsid w:val="00067153"/>
    <w:rsid w:val="000713A8"/>
    <w:rsid w:val="0007195C"/>
    <w:rsid w:val="000720AA"/>
    <w:rsid w:val="00072772"/>
    <w:rsid w:val="000743D7"/>
    <w:rsid w:val="00080B96"/>
    <w:rsid w:val="0008111B"/>
    <w:rsid w:val="0008125E"/>
    <w:rsid w:val="00081DFA"/>
    <w:rsid w:val="00081EB5"/>
    <w:rsid w:val="000871A9"/>
    <w:rsid w:val="00087A78"/>
    <w:rsid w:val="00090645"/>
    <w:rsid w:val="000923B1"/>
    <w:rsid w:val="00093BDC"/>
    <w:rsid w:val="00097EE9"/>
    <w:rsid w:val="000A009A"/>
    <w:rsid w:val="000A1A41"/>
    <w:rsid w:val="000A1C9F"/>
    <w:rsid w:val="000A28B4"/>
    <w:rsid w:val="000A4BE0"/>
    <w:rsid w:val="000A69AB"/>
    <w:rsid w:val="000A6A50"/>
    <w:rsid w:val="000A6E55"/>
    <w:rsid w:val="000A7882"/>
    <w:rsid w:val="000A7FC1"/>
    <w:rsid w:val="000B10A8"/>
    <w:rsid w:val="000B1F50"/>
    <w:rsid w:val="000B295E"/>
    <w:rsid w:val="000B2F18"/>
    <w:rsid w:val="000B33ED"/>
    <w:rsid w:val="000B42CF"/>
    <w:rsid w:val="000B5915"/>
    <w:rsid w:val="000B591F"/>
    <w:rsid w:val="000B6553"/>
    <w:rsid w:val="000B67C0"/>
    <w:rsid w:val="000B698B"/>
    <w:rsid w:val="000C07B8"/>
    <w:rsid w:val="000C2945"/>
    <w:rsid w:val="000C38B5"/>
    <w:rsid w:val="000C52F2"/>
    <w:rsid w:val="000C5A53"/>
    <w:rsid w:val="000D003A"/>
    <w:rsid w:val="000D029A"/>
    <w:rsid w:val="000D1EE8"/>
    <w:rsid w:val="000D2721"/>
    <w:rsid w:val="000D3D12"/>
    <w:rsid w:val="000D4152"/>
    <w:rsid w:val="000D49CE"/>
    <w:rsid w:val="000D59A7"/>
    <w:rsid w:val="000D63F5"/>
    <w:rsid w:val="000D67D7"/>
    <w:rsid w:val="000D6E01"/>
    <w:rsid w:val="000D70CD"/>
    <w:rsid w:val="000E2955"/>
    <w:rsid w:val="000E33A3"/>
    <w:rsid w:val="000E3963"/>
    <w:rsid w:val="000E4888"/>
    <w:rsid w:val="000E6289"/>
    <w:rsid w:val="000E6387"/>
    <w:rsid w:val="000E63E0"/>
    <w:rsid w:val="000E69DD"/>
    <w:rsid w:val="000E6A0F"/>
    <w:rsid w:val="000F0494"/>
    <w:rsid w:val="000F15B3"/>
    <w:rsid w:val="000F2E84"/>
    <w:rsid w:val="000F3370"/>
    <w:rsid w:val="000F626F"/>
    <w:rsid w:val="00100EB5"/>
    <w:rsid w:val="00102F64"/>
    <w:rsid w:val="00102F7A"/>
    <w:rsid w:val="00103D0E"/>
    <w:rsid w:val="001067DE"/>
    <w:rsid w:val="00106858"/>
    <w:rsid w:val="00106BE0"/>
    <w:rsid w:val="00112CF4"/>
    <w:rsid w:val="00112EDA"/>
    <w:rsid w:val="0011335E"/>
    <w:rsid w:val="001137E6"/>
    <w:rsid w:val="00114576"/>
    <w:rsid w:val="001164D0"/>
    <w:rsid w:val="00116B56"/>
    <w:rsid w:val="00116F6B"/>
    <w:rsid w:val="00117F0D"/>
    <w:rsid w:val="00121DF4"/>
    <w:rsid w:val="00123192"/>
    <w:rsid w:val="00130FA9"/>
    <w:rsid w:val="00132B22"/>
    <w:rsid w:val="00134787"/>
    <w:rsid w:val="001358F3"/>
    <w:rsid w:val="00135F87"/>
    <w:rsid w:val="001363D2"/>
    <w:rsid w:val="001413A8"/>
    <w:rsid w:val="00143B0A"/>
    <w:rsid w:val="00145BCD"/>
    <w:rsid w:val="00147FA4"/>
    <w:rsid w:val="00150D04"/>
    <w:rsid w:val="00151BA2"/>
    <w:rsid w:val="00151DB9"/>
    <w:rsid w:val="00151DDB"/>
    <w:rsid w:val="00152175"/>
    <w:rsid w:val="00155D8C"/>
    <w:rsid w:val="00156BFB"/>
    <w:rsid w:val="00162700"/>
    <w:rsid w:val="00166B30"/>
    <w:rsid w:val="001671A5"/>
    <w:rsid w:val="001705AB"/>
    <w:rsid w:val="001744CE"/>
    <w:rsid w:val="00175E02"/>
    <w:rsid w:val="00176AAF"/>
    <w:rsid w:val="00176CE1"/>
    <w:rsid w:val="0017748E"/>
    <w:rsid w:val="00183428"/>
    <w:rsid w:val="00183E37"/>
    <w:rsid w:val="00184654"/>
    <w:rsid w:val="00187F2B"/>
    <w:rsid w:val="00190190"/>
    <w:rsid w:val="00191DFA"/>
    <w:rsid w:val="00192B2D"/>
    <w:rsid w:val="00193DB3"/>
    <w:rsid w:val="00194C22"/>
    <w:rsid w:val="00195025"/>
    <w:rsid w:val="00196477"/>
    <w:rsid w:val="001A101D"/>
    <w:rsid w:val="001A2D79"/>
    <w:rsid w:val="001A3367"/>
    <w:rsid w:val="001A6F14"/>
    <w:rsid w:val="001A6F1A"/>
    <w:rsid w:val="001B0520"/>
    <w:rsid w:val="001B1406"/>
    <w:rsid w:val="001B1536"/>
    <w:rsid w:val="001B5122"/>
    <w:rsid w:val="001B5443"/>
    <w:rsid w:val="001B65BC"/>
    <w:rsid w:val="001B7494"/>
    <w:rsid w:val="001C0520"/>
    <w:rsid w:val="001C203A"/>
    <w:rsid w:val="001C396F"/>
    <w:rsid w:val="001C4628"/>
    <w:rsid w:val="001C5C1C"/>
    <w:rsid w:val="001C6D58"/>
    <w:rsid w:val="001D087F"/>
    <w:rsid w:val="001D13B8"/>
    <w:rsid w:val="001D15F9"/>
    <w:rsid w:val="001D16D7"/>
    <w:rsid w:val="001D343E"/>
    <w:rsid w:val="001D69F5"/>
    <w:rsid w:val="001D7D21"/>
    <w:rsid w:val="001E09BD"/>
    <w:rsid w:val="001E0D1B"/>
    <w:rsid w:val="001E1D69"/>
    <w:rsid w:val="001E2958"/>
    <w:rsid w:val="001E4C47"/>
    <w:rsid w:val="001E5247"/>
    <w:rsid w:val="001E5848"/>
    <w:rsid w:val="001E7C20"/>
    <w:rsid w:val="001F0928"/>
    <w:rsid w:val="001F4BFE"/>
    <w:rsid w:val="001F59DD"/>
    <w:rsid w:val="001F7572"/>
    <w:rsid w:val="00201AF9"/>
    <w:rsid w:val="00203A34"/>
    <w:rsid w:val="00203E99"/>
    <w:rsid w:val="00206324"/>
    <w:rsid w:val="00206CB1"/>
    <w:rsid w:val="00210B1A"/>
    <w:rsid w:val="0021389D"/>
    <w:rsid w:val="00215FD9"/>
    <w:rsid w:val="00217C57"/>
    <w:rsid w:val="00221F4D"/>
    <w:rsid w:val="0022591A"/>
    <w:rsid w:val="002313BD"/>
    <w:rsid w:val="002314A9"/>
    <w:rsid w:val="00231AA1"/>
    <w:rsid w:val="00231D8C"/>
    <w:rsid w:val="00233892"/>
    <w:rsid w:val="00233C6E"/>
    <w:rsid w:val="002353B8"/>
    <w:rsid w:val="00237A11"/>
    <w:rsid w:val="00240635"/>
    <w:rsid w:val="002406BB"/>
    <w:rsid w:val="00240BB3"/>
    <w:rsid w:val="0024137D"/>
    <w:rsid w:val="00241DC2"/>
    <w:rsid w:val="00242BF3"/>
    <w:rsid w:val="00243E38"/>
    <w:rsid w:val="00247269"/>
    <w:rsid w:val="00247CDE"/>
    <w:rsid w:val="00254066"/>
    <w:rsid w:val="00254570"/>
    <w:rsid w:val="00256BAC"/>
    <w:rsid w:val="002605D3"/>
    <w:rsid w:val="002608C9"/>
    <w:rsid w:val="0026358C"/>
    <w:rsid w:val="002674F6"/>
    <w:rsid w:val="002707F9"/>
    <w:rsid w:val="002736F5"/>
    <w:rsid w:val="00273F06"/>
    <w:rsid w:val="00277EC7"/>
    <w:rsid w:val="0028038D"/>
    <w:rsid w:val="0028105E"/>
    <w:rsid w:val="00282203"/>
    <w:rsid w:val="00282924"/>
    <w:rsid w:val="00282B6F"/>
    <w:rsid w:val="002844D3"/>
    <w:rsid w:val="00284979"/>
    <w:rsid w:val="00287CFF"/>
    <w:rsid w:val="00287F19"/>
    <w:rsid w:val="002903A9"/>
    <w:rsid w:val="002937A2"/>
    <w:rsid w:val="00293C63"/>
    <w:rsid w:val="002943A7"/>
    <w:rsid w:val="00296F6C"/>
    <w:rsid w:val="0029767C"/>
    <w:rsid w:val="002A04F9"/>
    <w:rsid w:val="002A274F"/>
    <w:rsid w:val="002A3A5B"/>
    <w:rsid w:val="002A4017"/>
    <w:rsid w:val="002A4394"/>
    <w:rsid w:val="002A45FA"/>
    <w:rsid w:val="002A4FD3"/>
    <w:rsid w:val="002A5BFF"/>
    <w:rsid w:val="002A6779"/>
    <w:rsid w:val="002A6EF5"/>
    <w:rsid w:val="002A76D0"/>
    <w:rsid w:val="002B208F"/>
    <w:rsid w:val="002B261C"/>
    <w:rsid w:val="002B2E85"/>
    <w:rsid w:val="002B3537"/>
    <w:rsid w:val="002B4364"/>
    <w:rsid w:val="002B4742"/>
    <w:rsid w:val="002B47AB"/>
    <w:rsid w:val="002B6A3C"/>
    <w:rsid w:val="002B772B"/>
    <w:rsid w:val="002C048D"/>
    <w:rsid w:val="002C3796"/>
    <w:rsid w:val="002C3E3C"/>
    <w:rsid w:val="002C65FE"/>
    <w:rsid w:val="002D01EF"/>
    <w:rsid w:val="002D09FD"/>
    <w:rsid w:val="002D0FFB"/>
    <w:rsid w:val="002D1FEC"/>
    <w:rsid w:val="002D6D25"/>
    <w:rsid w:val="002E0C0C"/>
    <w:rsid w:val="002E1311"/>
    <w:rsid w:val="002E4510"/>
    <w:rsid w:val="002E5015"/>
    <w:rsid w:val="002E7E54"/>
    <w:rsid w:val="002F38E9"/>
    <w:rsid w:val="002F4515"/>
    <w:rsid w:val="002F66F0"/>
    <w:rsid w:val="0030013B"/>
    <w:rsid w:val="0030022B"/>
    <w:rsid w:val="003006BD"/>
    <w:rsid w:val="00302542"/>
    <w:rsid w:val="003036D7"/>
    <w:rsid w:val="0030478E"/>
    <w:rsid w:val="00304D00"/>
    <w:rsid w:val="00305A9E"/>
    <w:rsid w:val="00305AB5"/>
    <w:rsid w:val="003062CE"/>
    <w:rsid w:val="0031298D"/>
    <w:rsid w:val="00312F3F"/>
    <w:rsid w:val="00313588"/>
    <w:rsid w:val="003200FE"/>
    <w:rsid w:val="00320262"/>
    <w:rsid w:val="00320C3F"/>
    <w:rsid w:val="00320D8E"/>
    <w:rsid w:val="0032169C"/>
    <w:rsid w:val="00323579"/>
    <w:rsid w:val="00323B87"/>
    <w:rsid w:val="0032477B"/>
    <w:rsid w:val="00331D45"/>
    <w:rsid w:val="00333922"/>
    <w:rsid w:val="00334FA6"/>
    <w:rsid w:val="003353D3"/>
    <w:rsid w:val="0034060F"/>
    <w:rsid w:val="003407FE"/>
    <w:rsid w:val="00340B18"/>
    <w:rsid w:val="00340CED"/>
    <w:rsid w:val="003430C3"/>
    <w:rsid w:val="00343694"/>
    <w:rsid w:val="003451F3"/>
    <w:rsid w:val="00345B99"/>
    <w:rsid w:val="003501E5"/>
    <w:rsid w:val="0035050F"/>
    <w:rsid w:val="003506AF"/>
    <w:rsid w:val="00350769"/>
    <w:rsid w:val="00350816"/>
    <w:rsid w:val="00350B88"/>
    <w:rsid w:val="003542AB"/>
    <w:rsid w:val="003545A9"/>
    <w:rsid w:val="00354AF4"/>
    <w:rsid w:val="00354CD5"/>
    <w:rsid w:val="00355E2C"/>
    <w:rsid w:val="003606A4"/>
    <w:rsid w:val="00360F01"/>
    <w:rsid w:val="00362526"/>
    <w:rsid w:val="00364FE7"/>
    <w:rsid w:val="00366D8D"/>
    <w:rsid w:val="003677F0"/>
    <w:rsid w:val="0037095A"/>
    <w:rsid w:val="00370E6B"/>
    <w:rsid w:val="00372939"/>
    <w:rsid w:val="003734BB"/>
    <w:rsid w:val="003755C1"/>
    <w:rsid w:val="00375745"/>
    <w:rsid w:val="003759C7"/>
    <w:rsid w:val="00375CAC"/>
    <w:rsid w:val="00377269"/>
    <w:rsid w:val="00377FA4"/>
    <w:rsid w:val="00380CF5"/>
    <w:rsid w:val="00384E4F"/>
    <w:rsid w:val="00393197"/>
    <w:rsid w:val="00393E55"/>
    <w:rsid w:val="00393F11"/>
    <w:rsid w:val="003957A3"/>
    <w:rsid w:val="00395FC0"/>
    <w:rsid w:val="003972D7"/>
    <w:rsid w:val="003A15A3"/>
    <w:rsid w:val="003A4022"/>
    <w:rsid w:val="003A5EF4"/>
    <w:rsid w:val="003A6E9B"/>
    <w:rsid w:val="003A6EB0"/>
    <w:rsid w:val="003B061C"/>
    <w:rsid w:val="003B1D46"/>
    <w:rsid w:val="003B4E31"/>
    <w:rsid w:val="003B5558"/>
    <w:rsid w:val="003C2F90"/>
    <w:rsid w:val="003C501B"/>
    <w:rsid w:val="003C5105"/>
    <w:rsid w:val="003C52AB"/>
    <w:rsid w:val="003C751E"/>
    <w:rsid w:val="003D1351"/>
    <w:rsid w:val="003D1807"/>
    <w:rsid w:val="003D2B34"/>
    <w:rsid w:val="003D2D4E"/>
    <w:rsid w:val="003D40DA"/>
    <w:rsid w:val="003D52F4"/>
    <w:rsid w:val="003D57D4"/>
    <w:rsid w:val="003D6F30"/>
    <w:rsid w:val="003E05B1"/>
    <w:rsid w:val="003E10D1"/>
    <w:rsid w:val="003E12B0"/>
    <w:rsid w:val="003E2466"/>
    <w:rsid w:val="003E49B4"/>
    <w:rsid w:val="003E5EC0"/>
    <w:rsid w:val="003E62DF"/>
    <w:rsid w:val="003F00BE"/>
    <w:rsid w:val="003F3802"/>
    <w:rsid w:val="003F3F09"/>
    <w:rsid w:val="003F49DB"/>
    <w:rsid w:val="003F611E"/>
    <w:rsid w:val="003F78DF"/>
    <w:rsid w:val="0040042C"/>
    <w:rsid w:val="00401AAA"/>
    <w:rsid w:val="004027DD"/>
    <w:rsid w:val="004059A4"/>
    <w:rsid w:val="00406C3F"/>
    <w:rsid w:val="00411FD1"/>
    <w:rsid w:val="0041268B"/>
    <w:rsid w:val="00412A96"/>
    <w:rsid w:val="00412B6C"/>
    <w:rsid w:val="0041591F"/>
    <w:rsid w:val="00417A74"/>
    <w:rsid w:val="00420BFE"/>
    <w:rsid w:val="0042150B"/>
    <w:rsid w:val="00425A31"/>
    <w:rsid w:val="00426619"/>
    <w:rsid w:val="00426796"/>
    <w:rsid w:val="00427A16"/>
    <w:rsid w:val="00427A44"/>
    <w:rsid w:val="00430870"/>
    <w:rsid w:val="00432204"/>
    <w:rsid w:val="00433EEF"/>
    <w:rsid w:val="0043403A"/>
    <w:rsid w:val="00434EA8"/>
    <w:rsid w:val="0043544C"/>
    <w:rsid w:val="004359E2"/>
    <w:rsid w:val="00436468"/>
    <w:rsid w:val="00436D30"/>
    <w:rsid w:val="00436DFC"/>
    <w:rsid w:val="004370C2"/>
    <w:rsid w:val="00437618"/>
    <w:rsid w:val="004416D1"/>
    <w:rsid w:val="0044206E"/>
    <w:rsid w:val="004439B8"/>
    <w:rsid w:val="00443A9D"/>
    <w:rsid w:val="0044646B"/>
    <w:rsid w:val="00451043"/>
    <w:rsid w:val="004537AB"/>
    <w:rsid w:val="00453D4A"/>
    <w:rsid w:val="004549F0"/>
    <w:rsid w:val="00454F81"/>
    <w:rsid w:val="00460B87"/>
    <w:rsid w:val="00461C0D"/>
    <w:rsid w:val="00461E27"/>
    <w:rsid w:val="0046340E"/>
    <w:rsid w:val="00465135"/>
    <w:rsid w:val="004716F5"/>
    <w:rsid w:val="00473A51"/>
    <w:rsid w:val="004743AF"/>
    <w:rsid w:val="004761C2"/>
    <w:rsid w:val="0047657C"/>
    <w:rsid w:val="00476CC4"/>
    <w:rsid w:val="00477700"/>
    <w:rsid w:val="00477F43"/>
    <w:rsid w:val="00480578"/>
    <w:rsid w:val="00481CF5"/>
    <w:rsid w:val="00482A26"/>
    <w:rsid w:val="00482E3A"/>
    <w:rsid w:val="004857F5"/>
    <w:rsid w:val="00487D9E"/>
    <w:rsid w:val="00490394"/>
    <w:rsid w:val="00492867"/>
    <w:rsid w:val="00495CD9"/>
    <w:rsid w:val="004964AE"/>
    <w:rsid w:val="0049761D"/>
    <w:rsid w:val="00497D7B"/>
    <w:rsid w:val="00497F11"/>
    <w:rsid w:val="004A07E5"/>
    <w:rsid w:val="004A2320"/>
    <w:rsid w:val="004A4BA2"/>
    <w:rsid w:val="004A6595"/>
    <w:rsid w:val="004A7153"/>
    <w:rsid w:val="004B2010"/>
    <w:rsid w:val="004B2535"/>
    <w:rsid w:val="004B2EB1"/>
    <w:rsid w:val="004B52F4"/>
    <w:rsid w:val="004B6725"/>
    <w:rsid w:val="004B69D7"/>
    <w:rsid w:val="004C072D"/>
    <w:rsid w:val="004C0BF3"/>
    <w:rsid w:val="004C1385"/>
    <w:rsid w:val="004C158B"/>
    <w:rsid w:val="004C18BC"/>
    <w:rsid w:val="004C26DB"/>
    <w:rsid w:val="004C36CB"/>
    <w:rsid w:val="004C54C1"/>
    <w:rsid w:val="004C57AD"/>
    <w:rsid w:val="004C5877"/>
    <w:rsid w:val="004D0920"/>
    <w:rsid w:val="004D0D72"/>
    <w:rsid w:val="004D388A"/>
    <w:rsid w:val="004D4BD9"/>
    <w:rsid w:val="004D5CE4"/>
    <w:rsid w:val="004D6D76"/>
    <w:rsid w:val="004D6EA7"/>
    <w:rsid w:val="004E1100"/>
    <w:rsid w:val="004E4ED1"/>
    <w:rsid w:val="004E4FDB"/>
    <w:rsid w:val="004E5F81"/>
    <w:rsid w:val="004E64AF"/>
    <w:rsid w:val="004F1933"/>
    <w:rsid w:val="004F5988"/>
    <w:rsid w:val="004F69A0"/>
    <w:rsid w:val="004F7260"/>
    <w:rsid w:val="004F7705"/>
    <w:rsid w:val="00502B52"/>
    <w:rsid w:val="0050313D"/>
    <w:rsid w:val="00504929"/>
    <w:rsid w:val="005053AC"/>
    <w:rsid w:val="0050786E"/>
    <w:rsid w:val="005118AB"/>
    <w:rsid w:val="00512C0B"/>
    <w:rsid w:val="00516768"/>
    <w:rsid w:val="00516E37"/>
    <w:rsid w:val="00520E6A"/>
    <w:rsid w:val="0052241F"/>
    <w:rsid w:val="005233D1"/>
    <w:rsid w:val="00523701"/>
    <w:rsid w:val="0052751A"/>
    <w:rsid w:val="005320B4"/>
    <w:rsid w:val="0053490A"/>
    <w:rsid w:val="00537019"/>
    <w:rsid w:val="00540961"/>
    <w:rsid w:val="00541E1D"/>
    <w:rsid w:val="0054296D"/>
    <w:rsid w:val="00543790"/>
    <w:rsid w:val="00546FE7"/>
    <w:rsid w:val="005510EA"/>
    <w:rsid w:val="0055160A"/>
    <w:rsid w:val="00551716"/>
    <w:rsid w:val="0055237D"/>
    <w:rsid w:val="00553F08"/>
    <w:rsid w:val="00554E06"/>
    <w:rsid w:val="00562513"/>
    <w:rsid w:val="00563732"/>
    <w:rsid w:val="00565CCD"/>
    <w:rsid w:val="005666BC"/>
    <w:rsid w:val="005700C5"/>
    <w:rsid w:val="0057327A"/>
    <w:rsid w:val="00573D2E"/>
    <w:rsid w:val="00575F4F"/>
    <w:rsid w:val="00575F67"/>
    <w:rsid w:val="00576B28"/>
    <w:rsid w:val="00577C00"/>
    <w:rsid w:val="00580864"/>
    <w:rsid w:val="005835FB"/>
    <w:rsid w:val="005849E4"/>
    <w:rsid w:val="00584E00"/>
    <w:rsid w:val="005853BD"/>
    <w:rsid w:val="0058578C"/>
    <w:rsid w:val="0058598B"/>
    <w:rsid w:val="005868AC"/>
    <w:rsid w:val="00586D1E"/>
    <w:rsid w:val="00587D81"/>
    <w:rsid w:val="00590982"/>
    <w:rsid w:val="00593F35"/>
    <w:rsid w:val="00596E95"/>
    <w:rsid w:val="0059735A"/>
    <w:rsid w:val="005A0B3B"/>
    <w:rsid w:val="005A0EDD"/>
    <w:rsid w:val="005A2417"/>
    <w:rsid w:val="005A3220"/>
    <w:rsid w:val="005A3AD6"/>
    <w:rsid w:val="005A4CD0"/>
    <w:rsid w:val="005A4FC3"/>
    <w:rsid w:val="005B0793"/>
    <w:rsid w:val="005B30FF"/>
    <w:rsid w:val="005B441B"/>
    <w:rsid w:val="005B5DBE"/>
    <w:rsid w:val="005C226D"/>
    <w:rsid w:val="005C26E4"/>
    <w:rsid w:val="005C2B4B"/>
    <w:rsid w:val="005D035F"/>
    <w:rsid w:val="005D06B7"/>
    <w:rsid w:val="005D397A"/>
    <w:rsid w:val="005D6B7F"/>
    <w:rsid w:val="005D7C7B"/>
    <w:rsid w:val="005E0671"/>
    <w:rsid w:val="005E23E9"/>
    <w:rsid w:val="005E3EC8"/>
    <w:rsid w:val="005E4D8B"/>
    <w:rsid w:val="005E5323"/>
    <w:rsid w:val="005E7E45"/>
    <w:rsid w:val="005F05D1"/>
    <w:rsid w:val="005F1713"/>
    <w:rsid w:val="005F4046"/>
    <w:rsid w:val="005F41CA"/>
    <w:rsid w:val="005F4D0A"/>
    <w:rsid w:val="005F5995"/>
    <w:rsid w:val="005F7055"/>
    <w:rsid w:val="005F760C"/>
    <w:rsid w:val="005F7E75"/>
    <w:rsid w:val="0060053D"/>
    <w:rsid w:val="00601168"/>
    <w:rsid w:val="00601494"/>
    <w:rsid w:val="006015E3"/>
    <w:rsid w:val="00602474"/>
    <w:rsid w:val="006053D3"/>
    <w:rsid w:val="00606B19"/>
    <w:rsid w:val="00606F01"/>
    <w:rsid w:val="006079B8"/>
    <w:rsid w:val="006079CB"/>
    <w:rsid w:val="00610404"/>
    <w:rsid w:val="00610A31"/>
    <w:rsid w:val="00612A40"/>
    <w:rsid w:val="006132AD"/>
    <w:rsid w:val="00613D3C"/>
    <w:rsid w:val="0061595D"/>
    <w:rsid w:val="00617D1D"/>
    <w:rsid w:val="00620C42"/>
    <w:rsid w:val="006214E0"/>
    <w:rsid w:val="00621C73"/>
    <w:rsid w:val="00623A6A"/>
    <w:rsid w:val="00626881"/>
    <w:rsid w:val="006313CC"/>
    <w:rsid w:val="00632450"/>
    <w:rsid w:val="00632FC9"/>
    <w:rsid w:val="006344D7"/>
    <w:rsid w:val="006351D0"/>
    <w:rsid w:val="00636D14"/>
    <w:rsid w:val="00640A41"/>
    <w:rsid w:val="00642220"/>
    <w:rsid w:val="006448C9"/>
    <w:rsid w:val="006467AE"/>
    <w:rsid w:val="006479E6"/>
    <w:rsid w:val="0065031C"/>
    <w:rsid w:val="00650A07"/>
    <w:rsid w:val="00651B07"/>
    <w:rsid w:val="00651EF0"/>
    <w:rsid w:val="00653662"/>
    <w:rsid w:val="0065460C"/>
    <w:rsid w:val="00654DFE"/>
    <w:rsid w:val="00655F7E"/>
    <w:rsid w:val="00657CCE"/>
    <w:rsid w:val="00661FAC"/>
    <w:rsid w:val="0066242B"/>
    <w:rsid w:val="00663653"/>
    <w:rsid w:val="00663ACA"/>
    <w:rsid w:val="00664595"/>
    <w:rsid w:val="00664629"/>
    <w:rsid w:val="00665298"/>
    <w:rsid w:val="00665DF0"/>
    <w:rsid w:val="0066659F"/>
    <w:rsid w:val="006666E4"/>
    <w:rsid w:val="006666F7"/>
    <w:rsid w:val="00666DE5"/>
    <w:rsid w:val="00666E94"/>
    <w:rsid w:val="00666F05"/>
    <w:rsid w:val="00670ABB"/>
    <w:rsid w:val="006730EB"/>
    <w:rsid w:val="006746DE"/>
    <w:rsid w:val="00675090"/>
    <w:rsid w:val="006760F5"/>
    <w:rsid w:val="0068387D"/>
    <w:rsid w:val="00686C7D"/>
    <w:rsid w:val="00687E69"/>
    <w:rsid w:val="006903D4"/>
    <w:rsid w:val="006956AC"/>
    <w:rsid w:val="0069587E"/>
    <w:rsid w:val="00696544"/>
    <w:rsid w:val="006A240C"/>
    <w:rsid w:val="006A42A4"/>
    <w:rsid w:val="006A5777"/>
    <w:rsid w:val="006A7B14"/>
    <w:rsid w:val="006A7B5E"/>
    <w:rsid w:val="006B1F74"/>
    <w:rsid w:val="006B2C4A"/>
    <w:rsid w:val="006B6FD0"/>
    <w:rsid w:val="006B73A4"/>
    <w:rsid w:val="006C28FE"/>
    <w:rsid w:val="006C34D7"/>
    <w:rsid w:val="006C4240"/>
    <w:rsid w:val="006C43F6"/>
    <w:rsid w:val="006D20B6"/>
    <w:rsid w:val="006D39E4"/>
    <w:rsid w:val="006D3A08"/>
    <w:rsid w:val="006D4FD7"/>
    <w:rsid w:val="006D72BA"/>
    <w:rsid w:val="006E2A2F"/>
    <w:rsid w:val="006E626A"/>
    <w:rsid w:val="006E6696"/>
    <w:rsid w:val="006E6E22"/>
    <w:rsid w:val="006F2557"/>
    <w:rsid w:val="006F690C"/>
    <w:rsid w:val="006F6AB9"/>
    <w:rsid w:val="006F6FD7"/>
    <w:rsid w:val="006F779F"/>
    <w:rsid w:val="0070187B"/>
    <w:rsid w:val="0070253C"/>
    <w:rsid w:val="00702D66"/>
    <w:rsid w:val="00703267"/>
    <w:rsid w:val="007058A2"/>
    <w:rsid w:val="00716F1B"/>
    <w:rsid w:val="0072174E"/>
    <w:rsid w:val="00722B19"/>
    <w:rsid w:val="007231E8"/>
    <w:rsid w:val="007325D8"/>
    <w:rsid w:val="00732DBB"/>
    <w:rsid w:val="00733044"/>
    <w:rsid w:val="00733B05"/>
    <w:rsid w:val="00734132"/>
    <w:rsid w:val="00736952"/>
    <w:rsid w:val="00737E6D"/>
    <w:rsid w:val="00741E6B"/>
    <w:rsid w:val="00745705"/>
    <w:rsid w:val="00746DC1"/>
    <w:rsid w:val="007473E0"/>
    <w:rsid w:val="00747B90"/>
    <w:rsid w:val="00750BD3"/>
    <w:rsid w:val="00751FA8"/>
    <w:rsid w:val="007549C4"/>
    <w:rsid w:val="007564AB"/>
    <w:rsid w:val="007627CD"/>
    <w:rsid w:val="00762B4B"/>
    <w:rsid w:val="0076573A"/>
    <w:rsid w:val="00765E98"/>
    <w:rsid w:val="00766F8D"/>
    <w:rsid w:val="00767212"/>
    <w:rsid w:val="00767763"/>
    <w:rsid w:val="00767BDF"/>
    <w:rsid w:val="0077240B"/>
    <w:rsid w:val="00773DBF"/>
    <w:rsid w:val="00776685"/>
    <w:rsid w:val="00776B15"/>
    <w:rsid w:val="00777EEE"/>
    <w:rsid w:val="0078097B"/>
    <w:rsid w:val="007812E7"/>
    <w:rsid w:val="00782185"/>
    <w:rsid w:val="00783DEC"/>
    <w:rsid w:val="00786B5D"/>
    <w:rsid w:val="00786E00"/>
    <w:rsid w:val="00786E5E"/>
    <w:rsid w:val="00787682"/>
    <w:rsid w:val="00787768"/>
    <w:rsid w:val="00791E28"/>
    <w:rsid w:val="00792C12"/>
    <w:rsid w:val="007931D1"/>
    <w:rsid w:val="00795436"/>
    <w:rsid w:val="007A1B49"/>
    <w:rsid w:val="007A2E17"/>
    <w:rsid w:val="007A324F"/>
    <w:rsid w:val="007A3A27"/>
    <w:rsid w:val="007A3B87"/>
    <w:rsid w:val="007A53A8"/>
    <w:rsid w:val="007A79BC"/>
    <w:rsid w:val="007B0E00"/>
    <w:rsid w:val="007B0E49"/>
    <w:rsid w:val="007B215C"/>
    <w:rsid w:val="007B288C"/>
    <w:rsid w:val="007B2D24"/>
    <w:rsid w:val="007B344F"/>
    <w:rsid w:val="007B3A9D"/>
    <w:rsid w:val="007B3CDD"/>
    <w:rsid w:val="007B4BA1"/>
    <w:rsid w:val="007B50D1"/>
    <w:rsid w:val="007B5395"/>
    <w:rsid w:val="007B644F"/>
    <w:rsid w:val="007C06CB"/>
    <w:rsid w:val="007C09EB"/>
    <w:rsid w:val="007C2849"/>
    <w:rsid w:val="007C2DB1"/>
    <w:rsid w:val="007C425A"/>
    <w:rsid w:val="007C5315"/>
    <w:rsid w:val="007C6A34"/>
    <w:rsid w:val="007C7F5F"/>
    <w:rsid w:val="007D0AF3"/>
    <w:rsid w:val="007D10F3"/>
    <w:rsid w:val="007D238A"/>
    <w:rsid w:val="007D285C"/>
    <w:rsid w:val="007D3155"/>
    <w:rsid w:val="007D3541"/>
    <w:rsid w:val="007D40AC"/>
    <w:rsid w:val="007D4FB3"/>
    <w:rsid w:val="007D5881"/>
    <w:rsid w:val="007E0BD3"/>
    <w:rsid w:val="007E1A6D"/>
    <w:rsid w:val="007E2ACF"/>
    <w:rsid w:val="007E3993"/>
    <w:rsid w:val="007E3E9A"/>
    <w:rsid w:val="007E7343"/>
    <w:rsid w:val="007F6F8C"/>
    <w:rsid w:val="007F71CA"/>
    <w:rsid w:val="007F76A3"/>
    <w:rsid w:val="0080176B"/>
    <w:rsid w:val="008021B1"/>
    <w:rsid w:val="00805A6B"/>
    <w:rsid w:val="00807BDD"/>
    <w:rsid w:val="00811EA4"/>
    <w:rsid w:val="00812CF9"/>
    <w:rsid w:val="00813130"/>
    <w:rsid w:val="0081691B"/>
    <w:rsid w:val="00816BB1"/>
    <w:rsid w:val="00820034"/>
    <w:rsid w:val="008204D8"/>
    <w:rsid w:val="00821788"/>
    <w:rsid w:val="00821F5A"/>
    <w:rsid w:val="00825081"/>
    <w:rsid w:val="00826AF8"/>
    <w:rsid w:val="008272C3"/>
    <w:rsid w:val="00831BF2"/>
    <w:rsid w:val="00833759"/>
    <w:rsid w:val="00833EE4"/>
    <w:rsid w:val="00836EE9"/>
    <w:rsid w:val="00840F58"/>
    <w:rsid w:val="00842BEF"/>
    <w:rsid w:val="00844382"/>
    <w:rsid w:val="00847C43"/>
    <w:rsid w:val="008508A4"/>
    <w:rsid w:val="00850A7D"/>
    <w:rsid w:val="00853F1C"/>
    <w:rsid w:val="00860FE2"/>
    <w:rsid w:val="00861FF7"/>
    <w:rsid w:val="00862BD0"/>
    <w:rsid w:val="00862D86"/>
    <w:rsid w:val="0086481A"/>
    <w:rsid w:val="00866078"/>
    <w:rsid w:val="00871077"/>
    <w:rsid w:val="00871D82"/>
    <w:rsid w:val="00871E2C"/>
    <w:rsid w:val="00881A68"/>
    <w:rsid w:val="0088360E"/>
    <w:rsid w:val="00884592"/>
    <w:rsid w:val="00884BEC"/>
    <w:rsid w:val="008853BD"/>
    <w:rsid w:val="00885851"/>
    <w:rsid w:val="00886881"/>
    <w:rsid w:val="00886B00"/>
    <w:rsid w:val="00890300"/>
    <w:rsid w:val="00893162"/>
    <w:rsid w:val="008954C2"/>
    <w:rsid w:val="008961AE"/>
    <w:rsid w:val="008A0CF7"/>
    <w:rsid w:val="008A54F5"/>
    <w:rsid w:val="008A57B6"/>
    <w:rsid w:val="008A61AA"/>
    <w:rsid w:val="008A6354"/>
    <w:rsid w:val="008A7A5C"/>
    <w:rsid w:val="008A7AF1"/>
    <w:rsid w:val="008B12DA"/>
    <w:rsid w:val="008B4ADA"/>
    <w:rsid w:val="008C058D"/>
    <w:rsid w:val="008C0FDA"/>
    <w:rsid w:val="008C1517"/>
    <w:rsid w:val="008C25BB"/>
    <w:rsid w:val="008C4020"/>
    <w:rsid w:val="008C6F34"/>
    <w:rsid w:val="008D0D0C"/>
    <w:rsid w:val="008D1C9A"/>
    <w:rsid w:val="008D35D9"/>
    <w:rsid w:val="008D6D84"/>
    <w:rsid w:val="008D6F3D"/>
    <w:rsid w:val="008E00FD"/>
    <w:rsid w:val="008E0912"/>
    <w:rsid w:val="008E26E8"/>
    <w:rsid w:val="008E4F28"/>
    <w:rsid w:val="008E6351"/>
    <w:rsid w:val="008F06FB"/>
    <w:rsid w:val="008F1494"/>
    <w:rsid w:val="008F52E9"/>
    <w:rsid w:val="008F7D7F"/>
    <w:rsid w:val="00900270"/>
    <w:rsid w:val="00900F86"/>
    <w:rsid w:val="00901D52"/>
    <w:rsid w:val="00905613"/>
    <w:rsid w:val="00910C09"/>
    <w:rsid w:val="009160D3"/>
    <w:rsid w:val="0092194A"/>
    <w:rsid w:val="00922D2E"/>
    <w:rsid w:val="009231A3"/>
    <w:rsid w:val="00923A09"/>
    <w:rsid w:val="00924613"/>
    <w:rsid w:val="009253AC"/>
    <w:rsid w:val="0092676D"/>
    <w:rsid w:val="009278D4"/>
    <w:rsid w:val="00930BF1"/>
    <w:rsid w:val="00933529"/>
    <w:rsid w:val="00935F77"/>
    <w:rsid w:val="00936763"/>
    <w:rsid w:val="009367A0"/>
    <w:rsid w:val="00937A42"/>
    <w:rsid w:val="0094207E"/>
    <w:rsid w:val="009433B8"/>
    <w:rsid w:val="00943425"/>
    <w:rsid w:val="00943509"/>
    <w:rsid w:val="00943F70"/>
    <w:rsid w:val="00945A8A"/>
    <w:rsid w:val="00950AE1"/>
    <w:rsid w:val="0095139C"/>
    <w:rsid w:val="00952C22"/>
    <w:rsid w:val="00953DCD"/>
    <w:rsid w:val="00954BA5"/>
    <w:rsid w:val="00955D15"/>
    <w:rsid w:val="00960753"/>
    <w:rsid w:val="00962B33"/>
    <w:rsid w:val="0096427A"/>
    <w:rsid w:val="00965D36"/>
    <w:rsid w:val="0096766F"/>
    <w:rsid w:val="00967DC9"/>
    <w:rsid w:val="00971400"/>
    <w:rsid w:val="00973324"/>
    <w:rsid w:val="00975D43"/>
    <w:rsid w:val="00982B8F"/>
    <w:rsid w:val="00986AB3"/>
    <w:rsid w:val="009909F4"/>
    <w:rsid w:val="0099203E"/>
    <w:rsid w:val="009936B1"/>
    <w:rsid w:val="00993A36"/>
    <w:rsid w:val="0099490A"/>
    <w:rsid w:val="00994BAF"/>
    <w:rsid w:val="00995999"/>
    <w:rsid w:val="00995E44"/>
    <w:rsid w:val="00997440"/>
    <w:rsid w:val="009A0452"/>
    <w:rsid w:val="009A08ED"/>
    <w:rsid w:val="009A1146"/>
    <w:rsid w:val="009A1D01"/>
    <w:rsid w:val="009A2A99"/>
    <w:rsid w:val="009A450D"/>
    <w:rsid w:val="009A4850"/>
    <w:rsid w:val="009A5561"/>
    <w:rsid w:val="009A6B40"/>
    <w:rsid w:val="009A7E88"/>
    <w:rsid w:val="009B0CE5"/>
    <w:rsid w:val="009B3C0D"/>
    <w:rsid w:val="009B3D3E"/>
    <w:rsid w:val="009B4735"/>
    <w:rsid w:val="009B5AD7"/>
    <w:rsid w:val="009B606A"/>
    <w:rsid w:val="009B644D"/>
    <w:rsid w:val="009B6FB6"/>
    <w:rsid w:val="009B7692"/>
    <w:rsid w:val="009C0FC2"/>
    <w:rsid w:val="009C1306"/>
    <w:rsid w:val="009C1371"/>
    <w:rsid w:val="009C4F19"/>
    <w:rsid w:val="009C4F59"/>
    <w:rsid w:val="009C5B86"/>
    <w:rsid w:val="009D0A6F"/>
    <w:rsid w:val="009D1675"/>
    <w:rsid w:val="009D2F77"/>
    <w:rsid w:val="009D7E3A"/>
    <w:rsid w:val="009E0BD7"/>
    <w:rsid w:val="009E1B38"/>
    <w:rsid w:val="009E2326"/>
    <w:rsid w:val="009E327A"/>
    <w:rsid w:val="009E3DF0"/>
    <w:rsid w:val="009E4068"/>
    <w:rsid w:val="009E66E8"/>
    <w:rsid w:val="009E6CA6"/>
    <w:rsid w:val="009E762E"/>
    <w:rsid w:val="009E787A"/>
    <w:rsid w:val="009F3D29"/>
    <w:rsid w:val="009F3D84"/>
    <w:rsid w:val="009F4AD4"/>
    <w:rsid w:val="009F5382"/>
    <w:rsid w:val="009F5863"/>
    <w:rsid w:val="009F679D"/>
    <w:rsid w:val="00A00A66"/>
    <w:rsid w:val="00A01272"/>
    <w:rsid w:val="00A01B02"/>
    <w:rsid w:val="00A02907"/>
    <w:rsid w:val="00A02A48"/>
    <w:rsid w:val="00A02E63"/>
    <w:rsid w:val="00A07960"/>
    <w:rsid w:val="00A10795"/>
    <w:rsid w:val="00A11857"/>
    <w:rsid w:val="00A1189A"/>
    <w:rsid w:val="00A11FD7"/>
    <w:rsid w:val="00A13024"/>
    <w:rsid w:val="00A13A0B"/>
    <w:rsid w:val="00A146D6"/>
    <w:rsid w:val="00A15358"/>
    <w:rsid w:val="00A17DB0"/>
    <w:rsid w:val="00A17F55"/>
    <w:rsid w:val="00A203ED"/>
    <w:rsid w:val="00A2180E"/>
    <w:rsid w:val="00A232F7"/>
    <w:rsid w:val="00A244C9"/>
    <w:rsid w:val="00A24774"/>
    <w:rsid w:val="00A27B8F"/>
    <w:rsid w:val="00A30EC7"/>
    <w:rsid w:val="00A33634"/>
    <w:rsid w:val="00A367F3"/>
    <w:rsid w:val="00A371F3"/>
    <w:rsid w:val="00A37CA1"/>
    <w:rsid w:val="00A408B9"/>
    <w:rsid w:val="00A40C0B"/>
    <w:rsid w:val="00A40EDF"/>
    <w:rsid w:val="00A4105F"/>
    <w:rsid w:val="00A4200D"/>
    <w:rsid w:val="00A45D55"/>
    <w:rsid w:val="00A46410"/>
    <w:rsid w:val="00A46573"/>
    <w:rsid w:val="00A47A49"/>
    <w:rsid w:val="00A5003D"/>
    <w:rsid w:val="00A51C67"/>
    <w:rsid w:val="00A51D25"/>
    <w:rsid w:val="00A523C2"/>
    <w:rsid w:val="00A54007"/>
    <w:rsid w:val="00A54739"/>
    <w:rsid w:val="00A60879"/>
    <w:rsid w:val="00A60D56"/>
    <w:rsid w:val="00A614FF"/>
    <w:rsid w:val="00A61A32"/>
    <w:rsid w:val="00A632CB"/>
    <w:rsid w:val="00A649A3"/>
    <w:rsid w:val="00A66CD7"/>
    <w:rsid w:val="00A67B92"/>
    <w:rsid w:val="00A750D1"/>
    <w:rsid w:val="00A7530F"/>
    <w:rsid w:val="00A76C28"/>
    <w:rsid w:val="00A77F7B"/>
    <w:rsid w:val="00A810CD"/>
    <w:rsid w:val="00A8233C"/>
    <w:rsid w:val="00A8234A"/>
    <w:rsid w:val="00A825D6"/>
    <w:rsid w:val="00A82AD9"/>
    <w:rsid w:val="00A82DDA"/>
    <w:rsid w:val="00A842B9"/>
    <w:rsid w:val="00A84B3E"/>
    <w:rsid w:val="00A85439"/>
    <w:rsid w:val="00A8651F"/>
    <w:rsid w:val="00A92259"/>
    <w:rsid w:val="00A9612B"/>
    <w:rsid w:val="00AA1302"/>
    <w:rsid w:val="00AA1B52"/>
    <w:rsid w:val="00AA456D"/>
    <w:rsid w:val="00AA50E1"/>
    <w:rsid w:val="00AA5F03"/>
    <w:rsid w:val="00AA6C41"/>
    <w:rsid w:val="00AA731F"/>
    <w:rsid w:val="00AA7F64"/>
    <w:rsid w:val="00AB03C2"/>
    <w:rsid w:val="00AB26A2"/>
    <w:rsid w:val="00AB3387"/>
    <w:rsid w:val="00AB4284"/>
    <w:rsid w:val="00AB4300"/>
    <w:rsid w:val="00AB4A56"/>
    <w:rsid w:val="00AB792E"/>
    <w:rsid w:val="00AB7AC4"/>
    <w:rsid w:val="00AB7EB1"/>
    <w:rsid w:val="00AC0CC8"/>
    <w:rsid w:val="00AC134A"/>
    <w:rsid w:val="00AC1F4F"/>
    <w:rsid w:val="00AC26AB"/>
    <w:rsid w:val="00AC3FC4"/>
    <w:rsid w:val="00AC41C6"/>
    <w:rsid w:val="00AC4EFD"/>
    <w:rsid w:val="00AC5A94"/>
    <w:rsid w:val="00AD02F5"/>
    <w:rsid w:val="00AD0D22"/>
    <w:rsid w:val="00AD152C"/>
    <w:rsid w:val="00AD3317"/>
    <w:rsid w:val="00AD417C"/>
    <w:rsid w:val="00AD4BED"/>
    <w:rsid w:val="00AD6CF5"/>
    <w:rsid w:val="00AD7182"/>
    <w:rsid w:val="00AE0468"/>
    <w:rsid w:val="00AE0A77"/>
    <w:rsid w:val="00AE0AB9"/>
    <w:rsid w:val="00AE2555"/>
    <w:rsid w:val="00AE2A1F"/>
    <w:rsid w:val="00AE3463"/>
    <w:rsid w:val="00AE4A4A"/>
    <w:rsid w:val="00AE5FDA"/>
    <w:rsid w:val="00AE7482"/>
    <w:rsid w:val="00AE7E57"/>
    <w:rsid w:val="00AF0042"/>
    <w:rsid w:val="00AF0245"/>
    <w:rsid w:val="00AF3FF7"/>
    <w:rsid w:val="00AF55E7"/>
    <w:rsid w:val="00AF74C6"/>
    <w:rsid w:val="00AF7D6A"/>
    <w:rsid w:val="00B002A7"/>
    <w:rsid w:val="00B01870"/>
    <w:rsid w:val="00B01A0F"/>
    <w:rsid w:val="00B02DE8"/>
    <w:rsid w:val="00B0387C"/>
    <w:rsid w:val="00B03F00"/>
    <w:rsid w:val="00B04710"/>
    <w:rsid w:val="00B05AE4"/>
    <w:rsid w:val="00B10336"/>
    <w:rsid w:val="00B12C4E"/>
    <w:rsid w:val="00B12C59"/>
    <w:rsid w:val="00B13800"/>
    <w:rsid w:val="00B14F38"/>
    <w:rsid w:val="00B15396"/>
    <w:rsid w:val="00B15E89"/>
    <w:rsid w:val="00B173BB"/>
    <w:rsid w:val="00B20682"/>
    <w:rsid w:val="00B21814"/>
    <w:rsid w:val="00B22FF9"/>
    <w:rsid w:val="00B234DD"/>
    <w:rsid w:val="00B256BF"/>
    <w:rsid w:val="00B261F6"/>
    <w:rsid w:val="00B26316"/>
    <w:rsid w:val="00B30B75"/>
    <w:rsid w:val="00B30CBD"/>
    <w:rsid w:val="00B30E1F"/>
    <w:rsid w:val="00B31731"/>
    <w:rsid w:val="00B32614"/>
    <w:rsid w:val="00B3294C"/>
    <w:rsid w:val="00B33CF4"/>
    <w:rsid w:val="00B34123"/>
    <w:rsid w:val="00B34F6B"/>
    <w:rsid w:val="00B36F66"/>
    <w:rsid w:val="00B431EC"/>
    <w:rsid w:val="00B46DF4"/>
    <w:rsid w:val="00B470D3"/>
    <w:rsid w:val="00B476EC"/>
    <w:rsid w:val="00B51829"/>
    <w:rsid w:val="00B54F7A"/>
    <w:rsid w:val="00B55767"/>
    <w:rsid w:val="00B56459"/>
    <w:rsid w:val="00B567E5"/>
    <w:rsid w:val="00B56862"/>
    <w:rsid w:val="00B56957"/>
    <w:rsid w:val="00B56EAD"/>
    <w:rsid w:val="00B60FE7"/>
    <w:rsid w:val="00B61563"/>
    <w:rsid w:val="00B63301"/>
    <w:rsid w:val="00B656F4"/>
    <w:rsid w:val="00B75E9A"/>
    <w:rsid w:val="00B77427"/>
    <w:rsid w:val="00B80746"/>
    <w:rsid w:val="00B80B83"/>
    <w:rsid w:val="00B828EE"/>
    <w:rsid w:val="00B866BF"/>
    <w:rsid w:val="00B92A6D"/>
    <w:rsid w:val="00B931C1"/>
    <w:rsid w:val="00B94630"/>
    <w:rsid w:val="00B94719"/>
    <w:rsid w:val="00B94C81"/>
    <w:rsid w:val="00B9552F"/>
    <w:rsid w:val="00B97B1D"/>
    <w:rsid w:val="00BA25A7"/>
    <w:rsid w:val="00BA368A"/>
    <w:rsid w:val="00BA43AB"/>
    <w:rsid w:val="00BA5EB1"/>
    <w:rsid w:val="00BA64AD"/>
    <w:rsid w:val="00BA797D"/>
    <w:rsid w:val="00BB144F"/>
    <w:rsid w:val="00BB20F6"/>
    <w:rsid w:val="00BB4E13"/>
    <w:rsid w:val="00BB6333"/>
    <w:rsid w:val="00BB6623"/>
    <w:rsid w:val="00BB6A1A"/>
    <w:rsid w:val="00BB7304"/>
    <w:rsid w:val="00BB7C66"/>
    <w:rsid w:val="00BB7FA8"/>
    <w:rsid w:val="00BB7FDE"/>
    <w:rsid w:val="00BC0B63"/>
    <w:rsid w:val="00BC2107"/>
    <w:rsid w:val="00BC2C2D"/>
    <w:rsid w:val="00BC31A0"/>
    <w:rsid w:val="00BC33FE"/>
    <w:rsid w:val="00BC3979"/>
    <w:rsid w:val="00BC4B05"/>
    <w:rsid w:val="00BC507F"/>
    <w:rsid w:val="00BC58E6"/>
    <w:rsid w:val="00BC79E8"/>
    <w:rsid w:val="00BC7DDA"/>
    <w:rsid w:val="00BD0FB5"/>
    <w:rsid w:val="00BD1B2A"/>
    <w:rsid w:val="00BD2221"/>
    <w:rsid w:val="00BD3142"/>
    <w:rsid w:val="00BD5AB3"/>
    <w:rsid w:val="00BD5E70"/>
    <w:rsid w:val="00BD62D6"/>
    <w:rsid w:val="00BD7B85"/>
    <w:rsid w:val="00BE227B"/>
    <w:rsid w:val="00BE2CF9"/>
    <w:rsid w:val="00BE2D01"/>
    <w:rsid w:val="00BE5F2A"/>
    <w:rsid w:val="00BE61EE"/>
    <w:rsid w:val="00BF08B3"/>
    <w:rsid w:val="00BF154B"/>
    <w:rsid w:val="00BF29EC"/>
    <w:rsid w:val="00BF3314"/>
    <w:rsid w:val="00BF3731"/>
    <w:rsid w:val="00BF4503"/>
    <w:rsid w:val="00BF46E7"/>
    <w:rsid w:val="00BF60CA"/>
    <w:rsid w:val="00BF773F"/>
    <w:rsid w:val="00C012F8"/>
    <w:rsid w:val="00C0171D"/>
    <w:rsid w:val="00C01B37"/>
    <w:rsid w:val="00C028F7"/>
    <w:rsid w:val="00C03C71"/>
    <w:rsid w:val="00C03C90"/>
    <w:rsid w:val="00C04852"/>
    <w:rsid w:val="00C04A28"/>
    <w:rsid w:val="00C076B0"/>
    <w:rsid w:val="00C07948"/>
    <w:rsid w:val="00C07EEE"/>
    <w:rsid w:val="00C15407"/>
    <w:rsid w:val="00C1648C"/>
    <w:rsid w:val="00C20A95"/>
    <w:rsid w:val="00C2191B"/>
    <w:rsid w:val="00C23FF6"/>
    <w:rsid w:val="00C248F8"/>
    <w:rsid w:val="00C27330"/>
    <w:rsid w:val="00C27706"/>
    <w:rsid w:val="00C2796B"/>
    <w:rsid w:val="00C318D6"/>
    <w:rsid w:val="00C31C14"/>
    <w:rsid w:val="00C32D4E"/>
    <w:rsid w:val="00C35664"/>
    <w:rsid w:val="00C403D1"/>
    <w:rsid w:val="00C41C82"/>
    <w:rsid w:val="00C42F15"/>
    <w:rsid w:val="00C435FF"/>
    <w:rsid w:val="00C46E51"/>
    <w:rsid w:val="00C47130"/>
    <w:rsid w:val="00C500F5"/>
    <w:rsid w:val="00C517E9"/>
    <w:rsid w:val="00C523EE"/>
    <w:rsid w:val="00C556D2"/>
    <w:rsid w:val="00C60193"/>
    <w:rsid w:val="00C63A16"/>
    <w:rsid w:val="00C6486D"/>
    <w:rsid w:val="00C67205"/>
    <w:rsid w:val="00C677DE"/>
    <w:rsid w:val="00C71226"/>
    <w:rsid w:val="00C71952"/>
    <w:rsid w:val="00C719BE"/>
    <w:rsid w:val="00C71F66"/>
    <w:rsid w:val="00C720A6"/>
    <w:rsid w:val="00C736CB"/>
    <w:rsid w:val="00C77709"/>
    <w:rsid w:val="00C77A23"/>
    <w:rsid w:val="00C80750"/>
    <w:rsid w:val="00C80DC8"/>
    <w:rsid w:val="00C819A3"/>
    <w:rsid w:val="00C8452F"/>
    <w:rsid w:val="00C8542F"/>
    <w:rsid w:val="00C85C13"/>
    <w:rsid w:val="00C90D51"/>
    <w:rsid w:val="00C9114D"/>
    <w:rsid w:val="00C93768"/>
    <w:rsid w:val="00C94B27"/>
    <w:rsid w:val="00C9730F"/>
    <w:rsid w:val="00C97B13"/>
    <w:rsid w:val="00CA1E22"/>
    <w:rsid w:val="00CA29F5"/>
    <w:rsid w:val="00CA3409"/>
    <w:rsid w:val="00CA3699"/>
    <w:rsid w:val="00CA4ED6"/>
    <w:rsid w:val="00CA5992"/>
    <w:rsid w:val="00CA607A"/>
    <w:rsid w:val="00CA643D"/>
    <w:rsid w:val="00CA757A"/>
    <w:rsid w:val="00CA78E8"/>
    <w:rsid w:val="00CB11C9"/>
    <w:rsid w:val="00CB1EEF"/>
    <w:rsid w:val="00CB3DAC"/>
    <w:rsid w:val="00CB45EC"/>
    <w:rsid w:val="00CB7D2B"/>
    <w:rsid w:val="00CC03DF"/>
    <w:rsid w:val="00CC2C58"/>
    <w:rsid w:val="00CC397D"/>
    <w:rsid w:val="00CC798D"/>
    <w:rsid w:val="00CD0975"/>
    <w:rsid w:val="00CD24EB"/>
    <w:rsid w:val="00CD4709"/>
    <w:rsid w:val="00CD4BF7"/>
    <w:rsid w:val="00CD4E51"/>
    <w:rsid w:val="00CD5247"/>
    <w:rsid w:val="00CD5726"/>
    <w:rsid w:val="00CD7235"/>
    <w:rsid w:val="00CE06A8"/>
    <w:rsid w:val="00CE1C10"/>
    <w:rsid w:val="00CE2A47"/>
    <w:rsid w:val="00CE3647"/>
    <w:rsid w:val="00CE3C04"/>
    <w:rsid w:val="00CE4DDD"/>
    <w:rsid w:val="00CE6308"/>
    <w:rsid w:val="00CE7577"/>
    <w:rsid w:val="00CF177B"/>
    <w:rsid w:val="00CF181F"/>
    <w:rsid w:val="00CF21ED"/>
    <w:rsid w:val="00CF26BA"/>
    <w:rsid w:val="00CF4A90"/>
    <w:rsid w:val="00D00290"/>
    <w:rsid w:val="00D025B7"/>
    <w:rsid w:val="00D02730"/>
    <w:rsid w:val="00D03D26"/>
    <w:rsid w:val="00D0570D"/>
    <w:rsid w:val="00D06F63"/>
    <w:rsid w:val="00D073F7"/>
    <w:rsid w:val="00D07979"/>
    <w:rsid w:val="00D11107"/>
    <w:rsid w:val="00D11EF7"/>
    <w:rsid w:val="00D134E0"/>
    <w:rsid w:val="00D139E3"/>
    <w:rsid w:val="00D144D2"/>
    <w:rsid w:val="00D14C6D"/>
    <w:rsid w:val="00D157CC"/>
    <w:rsid w:val="00D167A6"/>
    <w:rsid w:val="00D17239"/>
    <w:rsid w:val="00D178BF"/>
    <w:rsid w:val="00D2087B"/>
    <w:rsid w:val="00D21AF8"/>
    <w:rsid w:val="00D21E6D"/>
    <w:rsid w:val="00D27276"/>
    <w:rsid w:val="00D272E6"/>
    <w:rsid w:val="00D30EEA"/>
    <w:rsid w:val="00D30F0F"/>
    <w:rsid w:val="00D31D9F"/>
    <w:rsid w:val="00D343AE"/>
    <w:rsid w:val="00D377B6"/>
    <w:rsid w:val="00D41F46"/>
    <w:rsid w:val="00D4375C"/>
    <w:rsid w:val="00D44F44"/>
    <w:rsid w:val="00D463BC"/>
    <w:rsid w:val="00D46F58"/>
    <w:rsid w:val="00D478B4"/>
    <w:rsid w:val="00D50280"/>
    <w:rsid w:val="00D53705"/>
    <w:rsid w:val="00D53C08"/>
    <w:rsid w:val="00D54B31"/>
    <w:rsid w:val="00D55C05"/>
    <w:rsid w:val="00D55F59"/>
    <w:rsid w:val="00D5701C"/>
    <w:rsid w:val="00D57468"/>
    <w:rsid w:val="00D601C6"/>
    <w:rsid w:val="00D64B92"/>
    <w:rsid w:val="00D67B9E"/>
    <w:rsid w:val="00D7178C"/>
    <w:rsid w:val="00D71C75"/>
    <w:rsid w:val="00D71D30"/>
    <w:rsid w:val="00D727A3"/>
    <w:rsid w:val="00D73B5E"/>
    <w:rsid w:val="00D73C25"/>
    <w:rsid w:val="00D74578"/>
    <w:rsid w:val="00D7631A"/>
    <w:rsid w:val="00D764E9"/>
    <w:rsid w:val="00D80B0E"/>
    <w:rsid w:val="00D83AF2"/>
    <w:rsid w:val="00D841C5"/>
    <w:rsid w:val="00D85F24"/>
    <w:rsid w:val="00D879ED"/>
    <w:rsid w:val="00D908CB"/>
    <w:rsid w:val="00D91AD2"/>
    <w:rsid w:val="00D9322E"/>
    <w:rsid w:val="00D936AA"/>
    <w:rsid w:val="00D9371E"/>
    <w:rsid w:val="00D94836"/>
    <w:rsid w:val="00D97681"/>
    <w:rsid w:val="00DA1B88"/>
    <w:rsid w:val="00DA41AC"/>
    <w:rsid w:val="00DA45EF"/>
    <w:rsid w:val="00DA760C"/>
    <w:rsid w:val="00DB4261"/>
    <w:rsid w:val="00DB53DB"/>
    <w:rsid w:val="00DB5456"/>
    <w:rsid w:val="00DB59C3"/>
    <w:rsid w:val="00DB6275"/>
    <w:rsid w:val="00DB6514"/>
    <w:rsid w:val="00DB6563"/>
    <w:rsid w:val="00DC0346"/>
    <w:rsid w:val="00DC1102"/>
    <w:rsid w:val="00DC1103"/>
    <w:rsid w:val="00DC117A"/>
    <w:rsid w:val="00DC4B9C"/>
    <w:rsid w:val="00DC4D67"/>
    <w:rsid w:val="00DC61D3"/>
    <w:rsid w:val="00DC711B"/>
    <w:rsid w:val="00DC71FB"/>
    <w:rsid w:val="00DD0209"/>
    <w:rsid w:val="00DD15F5"/>
    <w:rsid w:val="00DD204B"/>
    <w:rsid w:val="00DD3B74"/>
    <w:rsid w:val="00DD5C6D"/>
    <w:rsid w:val="00DD70C4"/>
    <w:rsid w:val="00DD73B8"/>
    <w:rsid w:val="00DD7E55"/>
    <w:rsid w:val="00DE1942"/>
    <w:rsid w:val="00DE29C8"/>
    <w:rsid w:val="00DE357F"/>
    <w:rsid w:val="00DE4C60"/>
    <w:rsid w:val="00DE5104"/>
    <w:rsid w:val="00DF0150"/>
    <w:rsid w:val="00DF0DB5"/>
    <w:rsid w:val="00DF2B4F"/>
    <w:rsid w:val="00DF2BBC"/>
    <w:rsid w:val="00DF5339"/>
    <w:rsid w:val="00DF5581"/>
    <w:rsid w:val="00DF6437"/>
    <w:rsid w:val="00DF784B"/>
    <w:rsid w:val="00E007A6"/>
    <w:rsid w:val="00E019C9"/>
    <w:rsid w:val="00E03F38"/>
    <w:rsid w:val="00E048B2"/>
    <w:rsid w:val="00E07E50"/>
    <w:rsid w:val="00E110C2"/>
    <w:rsid w:val="00E117F2"/>
    <w:rsid w:val="00E126C1"/>
    <w:rsid w:val="00E12AA3"/>
    <w:rsid w:val="00E14002"/>
    <w:rsid w:val="00E14EC5"/>
    <w:rsid w:val="00E167E5"/>
    <w:rsid w:val="00E1771F"/>
    <w:rsid w:val="00E17A25"/>
    <w:rsid w:val="00E205BA"/>
    <w:rsid w:val="00E21A8F"/>
    <w:rsid w:val="00E227A1"/>
    <w:rsid w:val="00E23F43"/>
    <w:rsid w:val="00E249FF"/>
    <w:rsid w:val="00E26956"/>
    <w:rsid w:val="00E26F84"/>
    <w:rsid w:val="00E26FE4"/>
    <w:rsid w:val="00E31B4D"/>
    <w:rsid w:val="00E32A9C"/>
    <w:rsid w:val="00E34CD2"/>
    <w:rsid w:val="00E40A73"/>
    <w:rsid w:val="00E4142F"/>
    <w:rsid w:val="00E42BFF"/>
    <w:rsid w:val="00E4483B"/>
    <w:rsid w:val="00E45A33"/>
    <w:rsid w:val="00E462AC"/>
    <w:rsid w:val="00E518F5"/>
    <w:rsid w:val="00E540BD"/>
    <w:rsid w:val="00E54CF9"/>
    <w:rsid w:val="00E55D2D"/>
    <w:rsid w:val="00E573CA"/>
    <w:rsid w:val="00E60155"/>
    <w:rsid w:val="00E6163B"/>
    <w:rsid w:val="00E61BA6"/>
    <w:rsid w:val="00E61E59"/>
    <w:rsid w:val="00E622AD"/>
    <w:rsid w:val="00E62853"/>
    <w:rsid w:val="00E63D9D"/>
    <w:rsid w:val="00E64B84"/>
    <w:rsid w:val="00E67DE9"/>
    <w:rsid w:val="00E71383"/>
    <w:rsid w:val="00E74FBA"/>
    <w:rsid w:val="00E7526C"/>
    <w:rsid w:val="00E75287"/>
    <w:rsid w:val="00E77FE6"/>
    <w:rsid w:val="00E8182D"/>
    <w:rsid w:val="00E82E86"/>
    <w:rsid w:val="00E82EC9"/>
    <w:rsid w:val="00E83772"/>
    <w:rsid w:val="00E84FFA"/>
    <w:rsid w:val="00E86A1D"/>
    <w:rsid w:val="00E8782E"/>
    <w:rsid w:val="00E907F7"/>
    <w:rsid w:val="00E91044"/>
    <w:rsid w:val="00E92510"/>
    <w:rsid w:val="00E949B2"/>
    <w:rsid w:val="00E94BBA"/>
    <w:rsid w:val="00E95305"/>
    <w:rsid w:val="00E97817"/>
    <w:rsid w:val="00E978F0"/>
    <w:rsid w:val="00EA225D"/>
    <w:rsid w:val="00EA23ED"/>
    <w:rsid w:val="00EA51D3"/>
    <w:rsid w:val="00EA5236"/>
    <w:rsid w:val="00EA5B97"/>
    <w:rsid w:val="00EB0AAB"/>
    <w:rsid w:val="00EB2B06"/>
    <w:rsid w:val="00EB56F3"/>
    <w:rsid w:val="00EB57A2"/>
    <w:rsid w:val="00EB6D61"/>
    <w:rsid w:val="00EC163D"/>
    <w:rsid w:val="00EC1D8E"/>
    <w:rsid w:val="00EC33A2"/>
    <w:rsid w:val="00EC47F0"/>
    <w:rsid w:val="00EC5394"/>
    <w:rsid w:val="00EC5AB5"/>
    <w:rsid w:val="00EC607D"/>
    <w:rsid w:val="00EC689B"/>
    <w:rsid w:val="00EC7BC4"/>
    <w:rsid w:val="00ED0F0D"/>
    <w:rsid w:val="00ED17AC"/>
    <w:rsid w:val="00ED22EF"/>
    <w:rsid w:val="00ED2F19"/>
    <w:rsid w:val="00ED46CC"/>
    <w:rsid w:val="00ED4A83"/>
    <w:rsid w:val="00ED540F"/>
    <w:rsid w:val="00EE492E"/>
    <w:rsid w:val="00EE6164"/>
    <w:rsid w:val="00EE6A36"/>
    <w:rsid w:val="00EF1DBB"/>
    <w:rsid w:val="00EF231D"/>
    <w:rsid w:val="00EF3DD5"/>
    <w:rsid w:val="00EF46A9"/>
    <w:rsid w:val="00F008E6"/>
    <w:rsid w:val="00F00D86"/>
    <w:rsid w:val="00F00ED3"/>
    <w:rsid w:val="00F0348F"/>
    <w:rsid w:val="00F074C8"/>
    <w:rsid w:val="00F14CB9"/>
    <w:rsid w:val="00F15507"/>
    <w:rsid w:val="00F162FA"/>
    <w:rsid w:val="00F175CC"/>
    <w:rsid w:val="00F2109F"/>
    <w:rsid w:val="00F21AA0"/>
    <w:rsid w:val="00F21F05"/>
    <w:rsid w:val="00F224DE"/>
    <w:rsid w:val="00F24FC8"/>
    <w:rsid w:val="00F250FC"/>
    <w:rsid w:val="00F32A60"/>
    <w:rsid w:val="00F35DED"/>
    <w:rsid w:val="00F4185C"/>
    <w:rsid w:val="00F42322"/>
    <w:rsid w:val="00F4452D"/>
    <w:rsid w:val="00F50BD8"/>
    <w:rsid w:val="00F52DCE"/>
    <w:rsid w:val="00F53404"/>
    <w:rsid w:val="00F550C4"/>
    <w:rsid w:val="00F558CC"/>
    <w:rsid w:val="00F55DB3"/>
    <w:rsid w:val="00F56D71"/>
    <w:rsid w:val="00F56D85"/>
    <w:rsid w:val="00F57094"/>
    <w:rsid w:val="00F61130"/>
    <w:rsid w:val="00F61673"/>
    <w:rsid w:val="00F63BE4"/>
    <w:rsid w:val="00F63E1C"/>
    <w:rsid w:val="00F677B3"/>
    <w:rsid w:val="00F67A93"/>
    <w:rsid w:val="00F71B6B"/>
    <w:rsid w:val="00F721C2"/>
    <w:rsid w:val="00F72A7D"/>
    <w:rsid w:val="00F73DDB"/>
    <w:rsid w:val="00F749DB"/>
    <w:rsid w:val="00F750E3"/>
    <w:rsid w:val="00F76584"/>
    <w:rsid w:val="00F76A7A"/>
    <w:rsid w:val="00F80731"/>
    <w:rsid w:val="00F80F3E"/>
    <w:rsid w:val="00F82976"/>
    <w:rsid w:val="00F83C5E"/>
    <w:rsid w:val="00F84BEE"/>
    <w:rsid w:val="00F85677"/>
    <w:rsid w:val="00F87B1E"/>
    <w:rsid w:val="00F87CE7"/>
    <w:rsid w:val="00F90838"/>
    <w:rsid w:val="00F91CD0"/>
    <w:rsid w:val="00F9341C"/>
    <w:rsid w:val="00F939A8"/>
    <w:rsid w:val="00F968C8"/>
    <w:rsid w:val="00F97D43"/>
    <w:rsid w:val="00FA03CD"/>
    <w:rsid w:val="00FA11FB"/>
    <w:rsid w:val="00FA1E37"/>
    <w:rsid w:val="00FA39E1"/>
    <w:rsid w:val="00FA40FA"/>
    <w:rsid w:val="00FA5081"/>
    <w:rsid w:val="00FA66A8"/>
    <w:rsid w:val="00FA6A8C"/>
    <w:rsid w:val="00FA7B94"/>
    <w:rsid w:val="00FA7DBB"/>
    <w:rsid w:val="00FA7F34"/>
    <w:rsid w:val="00FB15C9"/>
    <w:rsid w:val="00FB1CDA"/>
    <w:rsid w:val="00FB1E3A"/>
    <w:rsid w:val="00FB3160"/>
    <w:rsid w:val="00FB3700"/>
    <w:rsid w:val="00FB4577"/>
    <w:rsid w:val="00FB56B5"/>
    <w:rsid w:val="00FB6A13"/>
    <w:rsid w:val="00FC0074"/>
    <w:rsid w:val="00FC37FD"/>
    <w:rsid w:val="00FC5211"/>
    <w:rsid w:val="00FC6596"/>
    <w:rsid w:val="00FC748F"/>
    <w:rsid w:val="00FD3D88"/>
    <w:rsid w:val="00FD3F7E"/>
    <w:rsid w:val="00FD5CBC"/>
    <w:rsid w:val="00FD6ECA"/>
    <w:rsid w:val="00FD7AD5"/>
    <w:rsid w:val="00FD7D9C"/>
    <w:rsid w:val="00FE2C34"/>
    <w:rsid w:val="00FE3C7B"/>
    <w:rsid w:val="00FE59E3"/>
    <w:rsid w:val="00FF0A05"/>
    <w:rsid w:val="00FF3104"/>
    <w:rsid w:val="00FF3914"/>
    <w:rsid w:val="00FF3CEA"/>
    <w:rsid w:val="1397E4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deded,#e7e7e7"/>
    </o:shapedefaults>
    <o:shapelayout v:ext="edit">
      <o:idmap v:ext="edit" data="1"/>
    </o:shapelayout>
  </w:shapeDefaults>
  <w:decimalSymbol w:val="."/>
  <w:listSeparator w:val=","/>
  <w14:docId w14:val="2F127F1E"/>
  <w15:docId w15:val="{710176B0-9A4C-4A71-AC6C-F51D4BC2308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qFormat="1"/>
    <w:lsdException w:name="footer" w:uiPriority="99"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BA25A7"/>
    <w:pPr>
      <w:spacing w:after="140"/>
      <w:textboxTightWrap w:val="lastLineOnly"/>
    </w:pPr>
    <w:rPr>
      <w:rFonts w:ascii="Arial" w:hAnsi="Arial"/>
      <w:color w:val="0F0F0F" w:themeColor="text1"/>
      <w:sz w:val="24"/>
      <w:szCs w:val="24"/>
      <w:lang w:eastAsia="en-US"/>
    </w:rPr>
  </w:style>
  <w:style w:type="paragraph" w:styleId="Heading1">
    <w:name w:val="heading 1"/>
    <w:next w:val="Normal"/>
    <w:link w:val="Heading1Char"/>
    <w:qFormat/>
    <w:rsid w:val="00BA25A7"/>
    <w:pPr>
      <w:keepNext/>
      <w:spacing w:after="180"/>
      <w:outlineLvl w:val="0"/>
    </w:pPr>
    <w:rPr>
      <w:rFonts w:ascii="Arial" w:hAnsi="Arial" w:cs="Arial"/>
      <w:b/>
      <w:bCs/>
      <w:color w:val="005EB8" w:themeColor="accent1"/>
      <w:spacing w:val="-14"/>
      <w:kern w:val="28"/>
      <w:sz w:val="42"/>
      <w:szCs w:val="32"/>
      <w:lang w:eastAsia="en-US"/>
      <w14:ligatures w14:val="standardContextual"/>
    </w:rPr>
  </w:style>
  <w:style w:type="paragraph" w:styleId="Heading2">
    <w:name w:val="heading 2"/>
    <w:next w:val="Normal"/>
    <w:link w:val="Heading2Char"/>
    <w:autoRedefine/>
    <w:qFormat/>
    <w:rsid w:val="00BA25A7"/>
    <w:pPr>
      <w:keepNext/>
      <w:spacing w:before="60" w:after="120"/>
      <w:outlineLvl w:val="1"/>
    </w:pPr>
    <w:rPr>
      <w:rFonts w:ascii="Arial" w:hAnsi="Arial" w:eastAsia="MS Mincho"/>
      <w:b/>
      <w:color w:val="005EB8" w:themeColor="accent1"/>
      <w:spacing w:val="-6"/>
      <w:kern w:val="28"/>
      <w:sz w:val="36"/>
      <w:szCs w:val="28"/>
      <w:lang w:eastAsia="en-US"/>
      <w14:ligatures w14:val="standardContextual"/>
    </w:rPr>
  </w:style>
  <w:style w:type="paragraph" w:styleId="Heading3">
    <w:name w:val="heading 3"/>
    <w:basedOn w:val="Heading2"/>
    <w:next w:val="Normal"/>
    <w:link w:val="Heading3Char"/>
    <w:autoRedefine/>
    <w:qFormat/>
    <w:rsid w:val="00BA25A7"/>
    <w:pPr>
      <w:outlineLvl w:val="2"/>
    </w:pPr>
    <w:rPr>
      <w:rFonts w:cs="Arial"/>
      <w:bCs/>
      <w:sz w:val="30"/>
      <w:szCs w:val="26"/>
    </w:rPr>
  </w:style>
  <w:style w:type="paragraph" w:styleId="Heading4">
    <w:name w:val="heading 4"/>
    <w:basedOn w:val="Normal"/>
    <w:next w:val="Normal"/>
    <w:link w:val="Heading4Char"/>
    <w:qFormat/>
    <w:rsid w:val="00BA25A7"/>
    <w:pPr>
      <w:keepNext/>
      <w:spacing w:before="60" w:after="60"/>
      <w:outlineLvl w:val="3"/>
    </w:pPr>
    <w:rPr>
      <w:b/>
      <w:color w:val="005EB8" w:themeColor="accent1"/>
      <w:szCs w:val="20"/>
    </w:rPr>
  </w:style>
  <w:style w:type="paragraph" w:styleId="Heading5">
    <w:name w:val="heading 5"/>
    <w:aliases w:val="Block Label,quote,Bullet1,Bullet2,Level 3 - i,T:,PA Pico Section"/>
    <w:basedOn w:val="Normal"/>
    <w:next w:val="Normal"/>
    <w:rsid w:val="00A51D25"/>
    <w:pPr>
      <w:numPr>
        <w:ilvl w:val="4"/>
        <w:numId w:val="2"/>
      </w:numPr>
      <w:outlineLvl w:val="4"/>
    </w:pPr>
    <w:rPr>
      <w:b/>
    </w:rPr>
  </w:style>
  <w:style w:type="paragraph" w:styleId="Heading6">
    <w:name w:val="heading 6"/>
    <w:aliases w:val="Sub Label,bullet2,Legal Level 1.,Level 5.1,Bp,PA Appendix"/>
    <w:basedOn w:val="Heading5"/>
    <w:next w:val="Normal"/>
    <w:rsid w:val="00A51D25"/>
    <w:pPr>
      <w:numPr>
        <w:ilvl w:val="5"/>
      </w:numPr>
      <w:outlineLvl w:val="5"/>
    </w:pPr>
    <w:rPr>
      <w:i/>
    </w:rPr>
  </w:style>
  <w:style w:type="paragraph" w:styleId="Heading7">
    <w:name w:val="heading 7"/>
    <w:aliases w:val="Legal Level 1.1.,PA Appendix Major"/>
    <w:basedOn w:val="Normal"/>
    <w:next w:val="Normal"/>
    <w:semiHidden/>
    <w:unhideWhenUsed/>
    <w:qFormat/>
    <w:rsid w:val="00A51D25"/>
    <w:pPr>
      <w:keepNext/>
      <w:keepLines/>
      <w:numPr>
        <w:ilvl w:val="6"/>
        <w:numId w:val="2"/>
      </w:numPr>
      <w:spacing w:before="200" w:after="0"/>
      <w:outlineLvl w:val="6"/>
    </w:pPr>
    <w:rPr>
      <w:i/>
      <w:iCs/>
      <w:color w:val="0051A3"/>
    </w:rPr>
  </w:style>
  <w:style w:type="paragraph" w:styleId="Heading8">
    <w:name w:val="heading 8"/>
    <w:aliases w:val="Legal Level 1.1.1.,PA Appendix Minor"/>
    <w:basedOn w:val="Normal"/>
    <w:next w:val="Normal"/>
    <w:semiHidden/>
    <w:unhideWhenUsed/>
    <w:qFormat/>
    <w:rsid w:val="00FD7AD5"/>
    <w:pPr>
      <w:keepNext/>
      <w:keepLines/>
      <w:numPr>
        <w:ilvl w:val="7"/>
        <w:numId w:val="2"/>
      </w:numPr>
      <w:spacing w:before="200" w:after="0"/>
      <w:outlineLvl w:val="7"/>
    </w:pPr>
    <w:rPr>
      <w:color w:val="0051A3"/>
      <w:sz w:val="20"/>
      <w:szCs w:val="20"/>
    </w:rPr>
  </w:style>
  <w:style w:type="paragraph" w:styleId="Heading9">
    <w:name w:val="heading 9"/>
    <w:basedOn w:val="Normal"/>
    <w:next w:val="Normal"/>
    <w:semiHidden/>
    <w:unhideWhenUsed/>
    <w:qFormat/>
    <w:rsid w:val="00A51D25"/>
    <w:pPr>
      <w:keepNext/>
      <w:keepLines/>
      <w:numPr>
        <w:ilvl w:val="8"/>
        <w:numId w:val="2"/>
      </w:numPr>
      <w:spacing w:before="200" w:after="0"/>
      <w:outlineLvl w:val="8"/>
    </w:pPr>
    <w:rPr>
      <w:i/>
      <w:iCs/>
      <w:color w:val="0051A3"/>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rsid w:val="00FD7AD5"/>
    <w:pPr>
      <w:spacing w:after="120"/>
    </w:pPr>
  </w:style>
  <w:style w:type="character" w:styleId="Heading1Char" w:customStyle="1">
    <w:name w:val="Heading 1 Char"/>
    <w:basedOn w:val="DefaultParagraphFont"/>
    <w:link w:val="Heading1"/>
    <w:rsid w:val="00BA25A7"/>
    <w:rPr>
      <w:rFonts w:ascii="Arial" w:hAnsi="Arial" w:cs="Arial"/>
      <w:b/>
      <w:bCs/>
      <w:color w:val="005EB8" w:themeColor="accent1"/>
      <w:spacing w:val="-14"/>
      <w:kern w:val="28"/>
      <w:sz w:val="42"/>
      <w:szCs w:val="32"/>
      <w:lang w:eastAsia="en-US"/>
      <w14:ligatures w14:val="standardContextual"/>
    </w:rPr>
  </w:style>
  <w:style w:type="character" w:styleId="Heading3Char" w:customStyle="1">
    <w:name w:val="Heading 3 Char"/>
    <w:basedOn w:val="DefaultParagraphFont"/>
    <w:link w:val="Heading3"/>
    <w:rsid w:val="00BA25A7"/>
    <w:rPr>
      <w:rFonts w:ascii="Arial" w:hAnsi="Arial" w:eastAsia="MS Mincho" w:cs="Arial"/>
      <w:b/>
      <w:bCs/>
      <w:color w:val="005EB8" w:themeColor="accent1"/>
      <w:spacing w:val="-6"/>
      <w:kern w:val="28"/>
      <w:sz w:val="30"/>
      <w:szCs w:val="26"/>
      <w:lang w:eastAsia="en-US"/>
      <w14:ligatures w14:val="standardContextual"/>
    </w:rPr>
  </w:style>
  <w:style w:type="paragraph" w:styleId="NumberedHeading" w:customStyle="1">
    <w:name w:val="Numbered Heading"/>
    <w:basedOn w:val="Heading1"/>
    <w:rsid w:val="00DD73B8"/>
    <w:pPr>
      <w:numPr>
        <w:numId w:val="1"/>
      </w:numPr>
      <w:tabs>
        <w:tab w:val="clear" w:pos="432"/>
      </w:tabs>
    </w:pPr>
    <w:rPr>
      <w:bCs w:val="0"/>
    </w:rPr>
  </w:style>
  <w:style w:type="paragraph" w:styleId="Caption">
    <w:name w:val="caption"/>
    <w:basedOn w:val="Normal"/>
    <w:next w:val="Normal"/>
    <w:semiHidden/>
    <w:unhideWhenUsed/>
    <w:qFormat/>
    <w:rsid w:val="00A51D25"/>
    <w:pPr>
      <w:spacing w:after="200"/>
    </w:pPr>
    <w:rPr>
      <w:b/>
      <w:bCs/>
      <w:color w:val="003350"/>
      <w:sz w:val="18"/>
      <w:szCs w:val="18"/>
    </w:rPr>
  </w:style>
  <w:style w:type="paragraph" w:styleId="NumberedHeading2" w:customStyle="1">
    <w:name w:val="Numbered Heading 2"/>
    <w:basedOn w:val="Heading2"/>
    <w:rsid w:val="00DD73B8"/>
    <w:pPr>
      <w:tabs>
        <w:tab w:val="num" w:pos="432"/>
      </w:tabs>
      <w:ind w:left="432" w:hanging="432"/>
    </w:pPr>
  </w:style>
  <w:style w:type="paragraph" w:styleId="TableText" w:customStyle="1">
    <w:name w:val="Table Text"/>
    <w:basedOn w:val="Normal"/>
    <w:link w:val="TableTextChar"/>
    <w:qFormat/>
    <w:rsid w:val="00190190"/>
    <w:pPr>
      <w:spacing w:after="120"/>
    </w:pPr>
    <w:rPr>
      <w:sz w:val="21"/>
    </w:rPr>
  </w:style>
  <w:style w:type="character" w:styleId="TableTextChar" w:customStyle="1">
    <w:name w:val="Table Text Char"/>
    <w:basedOn w:val="DefaultParagraphFont"/>
    <w:link w:val="TableText"/>
    <w:rsid w:val="00190190"/>
    <w:rPr>
      <w:rFonts w:ascii="Arial" w:hAnsi="Arial"/>
      <w:sz w:val="21"/>
      <w:szCs w:val="24"/>
    </w:rPr>
  </w:style>
  <w:style w:type="paragraph" w:styleId="Footer">
    <w:name w:val="footer"/>
    <w:basedOn w:val="Normal"/>
    <w:link w:val="FooterChar"/>
    <w:autoRedefine/>
    <w:uiPriority w:val="99"/>
    <w:unhideWhenUsed/>
    <w:qFormat/>
    <w:rsid w:val="00C318D6"/>
    <w:pPr>
      <w:tabs>
        <w:tab w:val="right" w:pos="9866"/>
      </w:tabs>
      <w:spacing w:after="0"/>
    </w:pPr>
    <w:rPr>
      <w:color w:val="84919C" w:themeColor="accent2"/>
      <w:sz w:val="18"/>
    </w:rPr>
  </w:style>
  <w:style w:type="paragraph" w:styleId="Header">
    <w:name w:val="header"/>
    <w:basedOn w:val="Normal"/>
    <w:link w:val="HeaderChar"/>
    <w:uiPriority w:val="99"/>
    <w:unhideWhenUsed/>
    <w:qFormat/>
    <w:rsid w:val="00BA25A7"/>
    <w:pPr>
      <w:pBdr>
        <w:bottom w:val="single" w:color="84919C" w:themeColor="accent2" w:sz="2" w:space="4"/>
      </w:pBdr>
      <w:tabs>
        <w:tab w:val="left" w:pos="9639"/>
      </w:tabs>
      <w:spacing w:after="0"/>
    </w:pPr>
    <w:rPr>
      <w:color w:val="84919C" w:themeColor="accent2"/>
      <w:sz w:val="20"/>
    </w:rPr>
  </w:style>
  <w:style w:type="character" w:styleId="HeaderChar" w:customStyle="1">
    <w:name w:val="Header Char"/>
    <w:basedOn w:val="DefaultParagraphFont"/>
    <w:link w:val="Header"/>
    <w:uiPriority w:val="99"/>
    <w:rsid w:val="00BA25A7"/>
    <w:rPr>
      <w:rFonts w:ascii="Arial" w:hAnsi="Arial"/>
      <w:color w:val="84919C" w:themeColor="accent2"/>
      <w:szCs w:val="24"/>
      <w:lang w:eastAsia="en-US"/>
    </w:rPr>
  </w:style>
  <w:style w:type="paragraph" w:styleId="NumberedHeading3" w:customStyle="1">
    <w:name w:val="Numbered Heading 3"/>
    <w:basedOn w:val="Heading3"/>
    <w:rsid w:val="00DD73B8"/>
    <w:pPr>
      <w:tabs>
        <w:tab w:val="num" w:pos="432"/>
      </w:tabs>
      <w:ind w:left="432" w:hanging="432"/>
    </w:pPr>
  </w:style>
  <w:style w:type="paragraph" w:styleId="TableHeaderText" w:customStyle="1">
    <w:name w:val="Table Header Text"/>
    <w:basedOn w:val="TableText"/>
    <w:link w:val="TableHeaderTextChar"/>
    <w:rsid w:val="0021389D"/>
    <w:rPr>
      <w:b/>
      <w:sz w:val="24"/>
    </w:rPr>
  </w:style>
  <w:style w:type="character" w:styleId="TableHeaderTextChar" w:customStyle="1">
    <w:name w:val="Table Header Text Char"/>
    <w:basedOn w:val="TableTextChar"/>
    <w:link w:val="TableHeaderText"/>
    <w:rsid w:val="0021389D"/>
    <w:rPr>
      <w:rFonts w:ascii="Arial" w:hAnsi="Arial"/>
      <w:b/>
      <w:sz w:val="22"/>
      <w:szCs w:val="24"/>
      <w:lang w:val="en-GB" w:eastAsia="en-US" w:bidi="ar-SA"/>
    </w:rPr>
  </w:style>
  <w:style w:type="paragraph" w:styleId="TOC1">
    <w:name w:val="toc 1"/>
    <w:basedOn w:val="Normal"/>
    <w:next w:val="Normal"/>
    <w:autoRedefine/>
    <w:uiPriority w:val="39"/>
    <w:unhideWhenUsed/>
    <w:qFormat/>
    <w:rsid w:val="00BA25A7"/>
    <w:pPr>
      <w:pBdr>
        <w:top w:val="single" w:color="D6DBE0" w:themeColor="accent6" w:themeTint="33" w:sz="4" w:space="4"/>
        <w:bottom w:val="single" w:color="D6DBE0" w:themeColor="accent6" w:themeTint="33" w:sz="4" w:space="4"/>
      </w:pBdr>
      <w:tabs>
        <w:tab w:val="right" w:pos="9854"/>
      </w:tabs>
    </w:pPr>
    <w:rPr>
      <w:b/>
      <w:noProof/>
      <w:color w:val="005EB8" w:themeColor="accent1"/>
      <w:sz w:val="28"/>
    </w:rPr>
  </w:style>
  <w:style w:type="paragraph" w:styleId="TOC2">
    <w:name w:val="toc 2"/>
    <w:basedOn w:val="Normal"/>
    <w:next w:val="Normal"/>
    <w:autoRedefine/>
    <w:uiPriority w:val="39"/>
    <w:unhideWhenUsed/>
    <w:qFormat/>
    <w:rsid w:val="007C425A"/>
    <w:pPr>
      <w:spacing w:after="100"/>
      <w:ind w:left="220"/>
    </w:pPr>
  </w:style>
  <w:style w:type="paragraph" w:styleId="TOC3">
    <w:name w:val="toc 3"/>
    <w:basedOn w:val="Normal"/>
    <w:next w:val="Normal"/>
    <w:autoRedefine/>
    <w:uiPriority w:val="39"/>
    <w:semiHidden/>
    <w:unhideWhenUsed/>
    <w:qFormat/>
    <w:rsid w:val="007C425A"/>
    <w:pPr>
      <w:spacing w:after="100" w:line="276" w:lineRule="auto"/>
      <w:ind w:left="440"/>
      <w:textboxTightWrap w:val="none"/>
    </w:pPr>
    <w:rPr>
      <w:szCs w:val="22"/>
      <w:lang w:val="en-US" w:eastAsia="ja-JP"/>
    </w:rPr>
  </w:style>
  <w:style w:type="paragraph" w:styleId="TOCTitle" w:customStyle="1">
    <w:name w:val="TOC Title"/>
    <w:basedOn w:val="Normal"/>
    <w:rsid w:val="00AF0245"/>
    <w:pPr>
      <w:widowControl w:val="0"/>
    </w:pPr>
    <w:rPr>
      <w:b/>
      <w:sz w:val="32"/>
    </w:rPr>
  </w:style>
  <w:style w:type="paragraph" w:styleId="TOCItem" w:customStyle="1">
    <w:name w:val="TOCItem"/>
    <w:basedOn w:val="Normal"/>
    <w:rsid w:val="00A51D25"/>
    <w:pPr>
      <w:tabs>
        <w:tab w:val="left" w:leader="dot" w:pos="7061"/>
        <w:tab w:val="right" w:pos="7524"/>
      </w:tabs>
      <w:spacing w:before="60" w:after="60"/>
      <w:ind w:right="465"/>
    </w:pPr>
  </w:style>
  <w:style w:type="paragraph" w:styleId="TOCStem" w:customStyle="1">
    <w:name w:val="TOCStem"/>
    <w:basedOn w:val="Normal"/>
    <w:rsid w:val="00A51D25"/>
  </w:style>
  <w:style w:type="paragraph" w:styleId="TOC4">
    <w:name w:val="toc 4"/>
    <w:basedOn w:val="Normal"/>
    <w:next w:val="Normal"/>
    <w:autoRedefine/>
    <w:semiHidden/>
    <w:rsid w:val="00A51D25"/>
    <w:pPr>
      <w:ind w:left="660"/>
    </w:pPr>
    <w:rPr>
      <w:rFonts w:ascii="Times New Roman" w:hAnsi="Times New Roman"/>
      <w:szCs w:val="21"/>
    </w:rPr>
  </w:style>
  <w:style w:type="paragraph" w:styleId="TOC5">
    <w:name w:val="toc 5"/>
    <w:basedOn w:val="Normal"/>
    <w:next w:val="Normal"/>
    <w:autoRedefine/>
    <w:semiHidden/>
    <w:rsid w:val="00A51D25"/>
    <w:pPr>
      <w:ind w:left="880"/>
    </w:pPr>
    <w:rPr>
      <w:rFonts w:ascii="Times New Roman" w:hAnsi="Times New Roman"/>
      <w:szCs w:val="21"/>
    </w:rPr>
  </w:style>
  <w:style w:type="paragraph" w:styleId="TOC6">
    <w:name w:val="toc 6"/>
    <w:basedOn w:val="Normal"/>
    <w:next w:val="Normal"/>
    <w:autoRedefine/>
    <w:semiHidden/>
    <w:rsid w:val="00A51D25"/>
    <w:pPr>
      <w:ind w:left="1100"/>
    </w:pPr>
    <w:rPr>
      <w:rFonts w:ascii="Times New Roman" w:hAnsi="Times New Roman"/>
      <w:szCs w:val="21"/>
    </w:rPr>
  </w:style>
  <w:style w:type="paragraph" w:styleId="TOC7">
    <w:name w:val="toc 7"/>
    <w:basedOn w:val="Normal"/>
    <w:next w:val="Normal"/>
    <w:autoRedefine/>
    <w:semiHidden/>
    <w:rsid w:val="00A51D25"/>
    <w:pPr>
      <w:ind w:left="1320"/>
    </w:pPr>
    <w:rPr>
      <w:rFonts w:ascii="Times New Roman" w:hAnsi="Times New Roman"/>
      <w:szCs w:val="21"/>
    </w:rPr>
  </w:style>
  <w:style w:type="paragraph" w:styleId="TOC8">
    <w:name w:val="toc 8"/>
    <w:basedOn w:val="Normal"/>
    <w:next w:val="Normal"/>
    <w:autoRedefine/>
    <w:semiHidden/>
    <w:rsid w:val="00A51D25"/>
    <w:pPr>
      <w:ind w:left="1540"/>
    </w:pPr>
    <w:rPr>
      <w:rFonts w:ascii="Times New Roman" w:hAnsi="Times New Roman"/>
      <w:szCs w:val="21"/>
    </w:rPr>
  </w:style>
  <w:style w:type="paragraph" w:styleId="TOC9">
    <w:name w:val="toc 9"/>
    <w:basedOn w:val="Normal"/>
    <w:next w:val="Normal"/>
    <w:autoRedefine/>
    <w:semiHidden/>
    <w:rsid w:val="00A51D25"/>
    <w:pPr>
      <w:ind w:left="1760"/>
    </w:pPr>
    <w:rPr>
      <w:rFonts w:ascii="Times New Roman" w:hAnsi="Times New Roman"/>
      <w:szCs w:val="21"/>
    </w:rPr>
  </w:style>
  <w:style w:type="character" w:styleId="Hyperlink">
    <w:name w:val="Hyperlink"/>
    <w:basedOn w:val="DefaultParagraphFont"/>
    <w:uiPriority w:val="99"/>
    <w:unhideWhenUsed/>
    <w:qFormat/>
    <w:rsid w:val="00BA25A7"/>
    <w:rPr>
      <w:rFonts w:asciiTheme="minorHAnsi" w:hAnsiTheme="minorHAnsi"/>
      <w:color w:val="003087" w:themeColor="accent3"/>
      <w:u w:val="none"/>
    </w:rPr>
  </w:style>
  <w:style w:type="paragraph" w:styleId="FootnoteText">
    <w:name w:val="footnote text"/>
    <w:basedOn w:val="Normal"/>
    <w:semiHidden/>
    <w:rsid w:val="00A51D25"/>
    <w:rPr>
      <w:sz w:val="20"/>
    </w:rPr>
  </w:style>
  <w:style w:type="character" w:styleId="FootnoteReference">
    <w:name w:val="footnote reference"/>
    <w:basedOn w:val="DefaultParagraphFont"/>
    <w:semiHidden/>
    <w:rsid w:val="00A51D25"/>
    <w:rPr>
      <w:vertAlign w:val="superscript"/>
    </w:rPr>
  </w:style>
  <w:style w:type="paragraph" w:styleId="DocumentMap">
    <w:name w:val="Document Map"/>
    <w:basedOn w:val="Normal"/>
    <w:semiHidden/>
    <w:rsid w:val="00A51D25"/>
    <w:pPr>
      <w:shd w:val="clear" w:color="auto" w:fill="000080"/>
    </w:pPr>
    <w:rPr>
      <w:rFonts w:ascii="Tahoma" w:hAnsi="Tahoma" w:cs="Tahoma"/>
    </w:rPr>
  </w:style>
  <w:style w:type="character" w:styleId="FollowedHyperlink">
    <w:name w:val="FollowedHyperlink"/>
    <w:basedOn w:val="DefaultParagraphFont"/>
    <w:rsid w:val="00FD7AD5"/>
    <w:rPr>
      <w:rFonts w:ascii="Arial" w:hAnsi="Arial"/>
      <w:color w:val="800080"/>
      <w:u w:val="single"/>
    </w:rPr>
  </w:style>
  <w:style w:type="character" w:styleId="CommentReference">
    <w:name w:val="annotation reference"/>
    <w:basedOn w:val="DefaultParagraphFont"/>
    <w:semiHidden/>
    <w:rsid w:val="00A51D25"/>
    <w:rPr>
      <w:sz w:val="16"/>
      <w:szCs w:val="16"/>
    </w:rPr>
  </w:style>
  <w:style w:type="paragraph" w:styleId="TableBullet" w:customStyle="1">
    <w:name w:val="Table Bullet"/>
    <w:basedOn w:val="TableText"/>
    <w:rsid w:val="00A51D25"/>
    <w:pPr>
      <w:tabs>
        <w:tab w:val="num" w:pos="360"/>
      </w:tabs>
    </w:pPr>
  </w:style>
  <w:style w:type="paragraph" w:styleId="CommentText">
    <w:name w:val="annotation text"/>
    <w:basedOn w:val="Normal"/>
    <w:semiHidden/>
    <w:rsid w:val="00A51D25"/>
    <w:rPr>
      <w:sz w:val="20"/>
    </w:rPr>
  </w:style>
  <w:style w:type="paragraph" w:styleId="CommentSubject">
    <w:name w:val="annotation subject"/>
    <w:basedOn w:val="CommentText"/>
    <w:next w:val="CommentText"/>
    <w:semiHidden/>
    <w:rsid w:val="00D157CC"/>
    <w:rPr>
      <w:b/>
      <w:bCs/>
    </w:rPr>
  </w:style>
  <w:style w:type="paragraph" w:styleId="BalloonText">
    <w:name w:val="Balloon Text"/>
    <w:basedOn w:val="Normal"/>
    <w:semiHidden/>
    <w:rsid w:val="00D157CC"/>
    <w:rPr>
      <w:rFonts w:ascii="Tahoma" w:hAnsi="Tahoma" w:cs="Tahoma"/>
      <w:sz w:val="16"/>
      <w:szCs w:val="16"/>
    </w:rPr>
  </w:style>
  <w:style w:type="paragraph" w:styleId="Bulletlist" w:customStyle="1">
    <w:name w:val="Bullet list"/>
    <w:basedOn w:val="ListParagraph"/>
    <w:link w:val="BulletlistChar"/>
    <w:autoRedefine/>
    <w:qFormat/>
    <w:rsid w:val="000D3D12"/>
    <w:pPr>
      <w:numPr>
        <w:numId w:val="3"/>
      </w:numPr>
      <w:autoSpaceDE w:val="0"/>
      <w:autoSpaceDN w:val="0"/>
      <w:adjustRightInd w:val="0"/>
      <w:ind w:left="357" w:hanging="357"/>
      <w:contextualSpacing w:val="0"/>
      <w:textboxTightWrap w:val="none"/>
    </w:pPr>
    <w:rPr>
      <w:rFonts w:cs="FrutigerLTStd-Light"/>
      <w:szCs w:val="22"/>
    </w:rPr>
  </w:style>
  <w:style w:type="character" w:styleId="BulletlistChar" w:customStyle="1">
    <w:name w:val="Bullet list Char"/>
    <w:basedOn w:val="DefaultParagraphFont"/>
    <w:link w:val="Bulletlist"/>
    <w:rsid w:val="000D3D12"/>
    <w:rPr>
      <w:rFonts w:ascii="Arial" w:hAnsi="Arial" w:cs="FrutigerLTStd-Light"/>
      <w:color w:val="0F0F0F" w:themeColor="text1"/>
      <w:sz w:val="24"/>
      <w:szCs w:val="22"/>
      <w:lang w:eastAsia="en-US"/>
    </w:rPr>
  </w:style>
  <w:style w:type="paragraph" w:styleId="Bullet" w:customStyle="1">
    <w:name w:val="Bullet"/>
    <w:basedOn w:val="Normal"/>
    <w:rsid w:val="00FD7AD5"/>
    <w:pPr>
      <w:tabs>
        <w:tab w:val="left" w:pos="567"/>
      </w:tabs>
      <w:spacing w:before="60"/>
      <w:ind w:left="567" w:hanging="567"/>
    </w:pPr>
  </w:style>
  <w:style w:type="paragraph" w:styleId="TableHeader" w:customStyle="1">
    <w:name w:val="Table Header"/>
    <w:basedOn w:val="Normal"/>
    <w:qFormat/>
    <w:rsid w:val="00190190"/>
    <w:pPr>
      <w:tabs>
        <w:tab w:val="right" w:pos="14580"/>
      </w:tabs>
      <w:spacing w:before="60" w:after="60"/>
      <w:ind w:right="-108"/>
    </w:pPr>
    <w:rPr>
      <w:rFonts w:eastAsia="SimSun" w:cs="Arial"/>
      <w:b/>
      <w:bCs/>
      <w:sz w:val="21"/>
      <w:lang w:val="en-US"/>
    </w:rPr>
  </w:style>
  <w:style w:type="paragraph" w:styleId="Standfirst" w:customStyle="1">
    <w:name w:val="Standfirst"/>
    <w:basedOn w:val="Normal"/>
    <w:link w:val="StandfirstChar"/>
    <w:autoRedefine/>
    <w:qFormat/>
    <w:rsid w:val="00BA25A7"/>
    <w:pPr>
      <w:spacing w:after="180" w:line="420" w:lineRule="atLeast"/>
    </w:pPr>
    <w:rPr>
      <w:color w:val="424D58" w:themeColor="accent6"/>
      <w:spacing w:val="4"/>
      <w:kern w:val="28"/>
      <w:sz w:val="30"/>
      <w:szCs w:val="28"/>
      <w14:ligatures w14:val="standardContextual"/>
    </w:rPr>
  </w:style>
  <w:style w:type="character" w:styleId="StandfirstChar" w:customStyle="1">
    <w:name w:val="Standfirst Char"/>
    <w:basedOn w:val="Heading4Char"/>
    <w:link w:val="Standfirst"/>
    <w:rsid w:val="00BA25A7"/>
    <w:rPr>
      <w:rFonts w:ascii="Arial" w:hAnsi="Arial"/>
      <w:b w:val="0"/>
      <w:color w:val="424D58" w:themeColor="accent6"/>
      <w:spacing w:val="4"/>
      <w:kern w:val="28"/>
      <w:sz w:val="30"/>
      <w:szCs w:val="28"/>
      <w:lang w:eastAsia="en-US"/>
      <w14:ligatures w14:val="standardContextual"/>
    </w:rPr>
  </w:style>
  <w:style w:type="paragraph" w:styleId="FrontpageTitle" w:customStyle="1">
    <w:name w:val="Frontpage_Title"/>
    <w:basedOn w:val="Normal"/>
    <w:link w:val="FrontpageTitleChar"/>
    <w:autoRedefine/>
    <w:qFormat/>
    <w:rsid w:val="00BA25A7"/>
    <w:rPr>
      <w:b/>
      <w:color w:val="005EB8" w:themeColor="accent1"/>
      <w:sz w:val="84"/>
      <w:szCs w:val="84"/>
    </w:rPr>
  </w:style>
  <w:style w:type="character" w:styleId="FrontpageTitleChar" w:customStyle="1">
    <w:name w:val="Frontpage_Title Char"/>
    <w:basedOn w:val="DefaultParagraphFont"/>
    <w:link w:val="FrontpageTitle"/>
    <w:rsid w:val="00BA25A7"/>
    <w:rPr>
      <w:rFonts w:ascii="Arial" w:hAnsi="Arial"/>
      <w:b/>
      <w:color w:val="005EB8" w:themeColor="accent1"/>
      <w:sz w:val="84"/>
      <w:szCs w:val="84"/>
      <w:lang w:eastAsia="en-US"/>
    </w:rPr>
  </w:style>
  <w:style w:type="paragraph" w:styleId="Frontpagesubhead" w:customStyle="1">
    <w:name w:val="Frontpage_subhead"/>
    <w:basedOn w:val="Normal"/>
    <w:link w:val="FrontpagesubheadChar"/>
    <w:autoRedefine/>
    <w:qFormat/>
    <w:rsid w:val="00BA25A7"/>
    <w:rPr>
      <w:b/>
      <w:color w:val="424D58" w:themeColor="accent6"/>
      <w:sz w:val="48"/>
      <w:szCs w:val="36"/>
    </w:rPr>
  </w:style>
  <w:style w:type="character" w:styleId="FrontpagesubheadChar" w:customStyle="1">
    <w:name w:val="Frontpage_subhead Char"/>
    <w:basedOn w:val="DefaultParagraphFont"/>
    <w:link w:val="Frontpagesubhead"/>
    <w:rsid w:val="00BA25A7"/>
    <w:rPr>
      <w:rFonts w:ascii="Arial" w:hAnsi="Arial"/>
      <w:b/>
      <w:color w:val="424D58" w:themeColor="accent6"/>
      <w:sz w:val="48"/>
      <w:szCs w:val="36"/>
      <w:lang w:eastAsia="en-US"/>
    </w:rPr>
  </w:style>
  <w:style w:type="paragraph" w:styleId="Footnote-hanging" w:customStyle="1">
    <w:name w:val="Footnote - hanging"/>
    <w:basedOn w:val="Bulletlist"/>
    <w:link w:val="Footnote-hangingChar"/>
    <w:rsid w:val="007C425A"/>
    <w:pPr>
      <w:numPr>
        <w:numId w:val="0"/>
      </w:numPr>
      <w:tabs>
        <w:tab w:val="left" w:pos="284"/>
      </w:tabs>
      <w:spacing w:after="280"/>
      <w:ind w:left="284" w:hanging="284"/>
    </w:pPr>
    <w:rPr>
      <w:i/>
      <w:sz w:val="18"/>
      <w:szCs w:val="18"/>
    </w:rPr>
  </w:style>
  <w:style w:type="character" w:styleId="Footnote-hangingChar" w:customStyle="1">
    <w:name w:val="Footnote - hanging Char"/>
    <w:basedOn w:val="BulletlistChar"/>
    <w:link w:val="Footnote-hanging"/>
    <w:rsid w:val="007C425A"/>
    <w:rPr>
      <w:rFonts w:ascii="Arial" w:hAnsi="Arial" w:cs="FrutigerLTStd-Light"/>
      <w:i/>
      <w:color w:val="0F0F0F" w:themeColor="text1"/>
      <w:sz w:val="18"/>
      <w:szCs w:val="18"/>
      <w:lang w:eastAsia="en-US"/>
    </w:rPr>
  </w:style>
  <w:style w:type="paragraph" w:styleId="Footnoteseparator" w:customStyle="1">
    <w:name w:val="Footnote_separator"/>
    <w:basedOn w:val="Heading3"/>
    <w:link w:val="FootnoteseparatorChar"/>
    <w:rsid w:val="007C425A"/>
    <w:rPr>
      <w:noProof/>
      <w:w w:val="200"/>
      <w:sz w:val="16"/>
      <w:szCs w:val="16"/>
    </w:rPr>
  </w:style>
  <w:style w:type="character" w:styleId="FootnoteseparatorChar" w:customStyle="1">
    <w:name w:val="Footnote_separator Char"/>
    <w:basedOn w:val="Heading3Char"/>
    <w:link w:val="Footnoteseparator"/>
    <w:rsid w:val="007C425A"/>
    <w:rPr>
      <w:rFonts w:ascii="Arial" w:hAnsi="Arial" w:eastAsia="MS Mincho" w:cs="Arial"/>
      <w:b/>
      <w:bCs/>
      <w:noProof/>
      <w:color w:val="000000"/>
      <w:spacing w:val="-8"/>
      <w:w w:val="200"/>
      <w:kern w:val="28"/>
      <w:sz w:val="16"/>
      <w:szCs w:val="16"/>
      <w:lang w:eastAsia="en-US"/>
      <w14:ligatures w14:val="standardContextual"/>
    </w:rPr>
  </w:style>
  <w:style w:type="paragraph" w:styleId="Numberedlist" w:customStyle="1">
    <w:name w:val="Numbered list"/>
    <w:basedOn w:val="ListParagraph"/>
    <w:link w:val="NumberedlistChar"/>
    <w:qFormat/>
    <w:rsid w:val="00BA25A7"/>
    <w:pPr>
      <w:ind w:left="510" w:hanging="510"/>
      <w:contextualSpacing w:val="0"/>
    </w:pPr>
  </w:style>
  <w:style w:type="character" w:styleId="NumberedlistChar" w:customStyle="1">
    <w:name w:val="Numbered list Char"/>
    <w:basedOn w:val="DefaultParagraphFont"/>
    <w:link w:val="Numberedlist"/>
    <w:rsid w:val="00BA25A7"/>
    <w:rPr>
      <w:rFonts w:ascii="Arial" w:hAnsi="Arial"/>
      <w:color w:val="0F0F0F" w:themeColor="text1"/>
      <w:sz w:val="24"/>
      <w:szCs w:val="24"/>
      <w:lang w:eastAsia="en-US"/>
    </w:rPr>
  </w:style>
  <w:style w:type="paragraph" w:styleId="ListParagraph">
    <w:name w:val="List Paragraph"/>
    <w:basedOn w:val="Normal"/>
    <w:uiPriority w:val="1"/>
    <w:qFormat/>
    <w:rsid w:val="00BA25A7"/>
    <w:pPr>
      <w:ind w:left="720"/>
      <w:contextualSpacing/>
    </w:pPr>
  </w:style>
  <w:style w:type="character" w:styleId="Heading2Char" w:customStyle="1">
    <w:name w:val="Heading 2 Char"/>
    <w:basedOn w:val="DefaultParagraphFont"/>
    <w:link w:val="Heading2"/>
    <w:rsid w:val="00BA25A7"/>
    <w:rPr>
      <w:rFonts w:ascii="Arial" w:hAnsi="Arial" w:eastAsia="MS Mincho"/>
      <w:b/>
      <w:color w:val="005EB8" w:themeColor="accent1"/>
      <w:spacing w:val="-6"/>
      <w:kern w:val="28"/>
      <w:sz w:val="36"/>
      <w:szCs w:val="28"/>
      <w:lang w:eastAsia="en-US"/>
      <w14:ligatures w14:val="standardContextual"/>
    </w:rPr>
  </w:style>
  <w:style w:type="character" w:styleId="Heading4Char" w:customStyle="1">
    <w:name w:val="Heading 4 Char"/>
    <w:basedOn w:val="DefaultParagraphFont"/>
    <w:link w:val="Heading4"/>
    <w:rsid w:val="00BA25A7"/>
    <w:rPr>
      <w:rFonts w:ascii="Arial" w:hAnsi="Arial"/>
      <w:b/>
      <w:color w:val="005EB8" w:themeColor="accent1"/>
      <w:sz w:val="24"/>
      <w:lang w:eastAsia="en-US"/>
    </w:rPr>
  </w:style>
  <w:style w:type="character" w:styleId="FooterChar" w:customStyle="1">
    <w:name w:val="Footer Char"/>
    <w:basedOn w:val="DefaultParagraphFont"/>
    <w:link w:val="Footer"/>
    <w:uiPriority w:val="99"/>
    <w:rsid w:val="00C318D6"/>
    <w:rPr>
      <w:rFonts w:ascii="Arial" w:hAnsi="Arial"/>
      <w:color w:val="84919C" w:themeColor="accent2"/>
      <w:sz w:val="18"/>
      <w:szCs w:val="24"/>
      <w:lang w:eastAsia="en-US"/>
    </w:rPr>
  </w:style>
  <w:style w:type="character" w:styleId="Strong">
    <w:name w:val="Strong"/>
    <w:aliases w:val="Bold"/>
    <w:qFormat/>
    <w:rsid w:val="00081EB5"/>
    <w:rPr>
      <w:rFonts w:ascii="Arial" w:hAnsi="Arial"/>
      <w:b/>
      <w:bCs/>
    </w:rPr>
  </w:style>
  <w:style w:type="paragraph" w:styleId="Quote">
    <w:name w:val="Quote"/>
    <w:basedOn w:val="Normal"/>
    <w:next w:val="Normal"/>
    <w:link w:val="QuoteChar"/>
    <w:uiPriority w:val="29"/>
    <w:rsid w:val="007C425A"/>
    <w:pPr>
      <w:spacing w:before="70" w:after="70"/>
    </w:pPr>
    <w:rPr>
      <w:rFonts w:ascii="Goudy Old Style" w:hAnsi="Goudy Old Style"/>
      <w:i/>
      <w:iCs/>
      <w:color w:val="003350"/>
      <w:sz w:val="35"/>
    </w:rPr>
  </w:style>
  <w:style w:type="character" w:styleId="QuoteChar" w:customStyle="1">
    <w:name w:val="Quote Char"/>
    <w:basedOn w:val="DefaultParagraphFont"/>
    <w:link w:val="Quote"/>
    <w:uiPriority w:val="29"/>
    <w:rsid w:val="007C425A"/>
    <w:rPr>
      <w:rFonts w:ascii="Goudy Old Style" w:hAnsi="Goudy Old Style"/>
      <w:i/>
      <w:iCs/>
      <w:color w:val="003350"/>
      <w:sz w:val="35"/>
      <w:szCs w:val="24"/>
    </w:rPr>
  </w:style>
  <w:style w:type="paragraph" w:styleId="TOCHeading">
    <w:name w:val="TOC Heading"/>
    <w:basedOn w:val="Heading1"/>
    <w:next w:val="Normal"/>
    <w:uiPriority w:val="39"/>
    <w:unhideWhenUsed/>
    <w:qFormat/>
    <w:rsid w:val="00081EB5"/>
    <w:pPr>
      <w:keepLines/>
      <w:spacing w:before="480" w:after="0" w:line="276" w:lineRule="auto"/>
      <w:outlineLvl w:val="9"/>
    </w:pPr>
    <w:rPr>
      <w:rFonts w:cs="Times New Roman"/>
      <w:kern w:val="0"/>
      <w:sz w:val="28"/>
      <w:szCs w:val="28"/>
      <w:lang w:val="en-US" w:eastAsia="ja-JP"/>
    </w:rPr>
  </w:style>
  <w:style w:type="paragraph" w:styleId="Documenttitle" w:customStyle="1">
    <w:name w:val="Document title"/>
    <w:basedOn w:val="Normal"/>
    <w:link w:val="DocumenttitleChar"/>
    <w:qFormat/>
    <w:rsid w:val="00081EB5"/>
    <w:pPr>
      <w:suppressAutoHyphens/>
    </w:pPr>
    <w:rPr>
      <w:color w:val="003350"/>
      <w:sz w:val="70"/>
      <w:szCs w:val="70"/>
    </w:rPr>
  </w:style>
  <w:style w:type="character" w:styleId="NOTESpurpleChar" w:customStyle="1">
    <w:name w:val="NOTES purple Char"/>
    <w:basedOn w:val="DefaultParagraphFont"/>
    <w:link w:val="NOTESpurple"/>
    <w:rsid w:val="00DB6514"/>
    <w:rPr>
      <w:rFonts w:ascii="Arial" w:hAnsi="Arial" w:cs="Arial"/>
      <w:color w:val="602050"/>
      <w:sz w:val="24"/>
    </w:rPr>
  </w:style>
  <w:style w:type="character" w:styleId="DocumenttitleChar" w:customStyle="1">
    <w:name w:val="Document title Char"/>
    <w:basedOn w:val="DefaultParagraphFont"/>
    <w:link w:val="Documenttitle"/>
    <w:rsid w:val="00081EB5"/>
    <w:rPr>
      <w:rFonts w:ascii="Arial" w:hAnsi="Arial"/>
      <w:color w:val="003350"/>
      <w:sz w:val="70"/>
      <w:szCs w:val="70"/>
    </w:rPr>
  </w:style>
  <w:style w:type="paragraph" w:styleId="NOTESpurple" w:customStyle="1">
    <w:name w:val="NOTES purple"/>
    <w:basedOn w:val="Normal"/>
    <w:next w:val="Normal"/>
    <w:link w:val="NOTESpurpleChar"/>
    <w:rsid w:val="00DB6514"/>
    <w:pPr>
      <w:tabs>
        <w:tab w:val="right" w:pos="14580"/>
      </w:tabs>
      <w:spacing w:after="120"/>
      <w:textboxTightWrap w:val="none"/>
    </w:pPr>
    <w:rPr>
      <w:rFonts w:cs="Arial"/>
      <w:color w:val="602050"/>
      <w:szCs w:val="20"/>
    </w:rPr>
  </w:style>
  <w:style w:type="table" w:styleId="HSCICtable1" w:customStyle="1">
    <w:name w:val="HSCIC table 1"/>
    <w:basedOn w:val="TableNormal"/>
    <w:uiPriority w:val="99"/>
    <w:rsid w:val="009B3D3E"/>
    <w:rPr>
      <w:rFonts w:ascii="Arial" w:hAnsi="Arial"/>
    </w:rPr>
    <w:tblPr>
      <w:tblBorders>
        <w:top w:val="single" w:color="B9B9B9" w:sz="2" w:space="0"/>
        <w:bottom w:val="single" w:color="B9B9B9" w:sz="2" w:space="0"/>
        <w:insideH w:val="single" w:color="B9B9B9" w:sz="2" w:space="0"/>
      </w:tblBorders>
    </w:tblPr>
  </w:style>
  <w:style w:type="character" w:styleId="NormalBlueChar" w:customStyle="1">
    <w:name w:val="Normal Blue Char"/>
    <w:basedOn w:val="DefaultParagraphFont"/>
    <w:link w:val="NormalBlue"/>
    <w:rsid w:val="00F63BE4"/>
    <w:rPr>
      <w:rFonts w:ascii="Arial" w:hAnsi="Arial" w:cs="Arial"/>
      <w:color w:val="0000FF"/>
    </w:rPr>
  </w:style>
  <w:style w:type="paragraph" w:styleId="NormalBlue" w:customStyle="1">
    <w:name w:val="Normal Blue"/>
    <w:basedOn w:val="Normal"/>
    <w:next w:val="Normal"/>
    <w:link w:val="NormalBlueChar"/>
    <w:rsid w:val="00F63BE4"/>
    <w:pPr>
      <w:tabs>
        <w:tab w:val="right" w:pos="14580"/>
      </w:tabs>
      <w:spacing w:after="120"/>
      <w:textboxTightWrap w:val="none"/>
    </w:pPr>
    <w:rPr>
      <w:rFonts w:cs="Arial"/>
      <w:color w:val="0000FF"/>
      <w:sz w:val="20"/>
      <w:szCs w:val="20"/>
    </w:rPr>
  </w:style>
  <w:style w:type="character" w:styleId="NormalBoldChar" w:customStyle="1">
    <w:name w:val="Normal Bold Char"/>
    <w:basedOn w:val="DefaultParagraphFont"/>
    <w:link w:val="NormalBold"/>
    <w:rsid w:val="001D343E"/>
    <w:rPr>
      <w:rFonts w:ascii="Arial" w:hAnsi="Arial" w:cs="Arial"/>
      <w:b/>
      <w:sz w:val="24"/>
    </w:rPr>
  </w:style>
  <w:style w:type="paragraph" w:styleId="NormalBold" w:customStyle="1">
    <w:name w:val="Normal Bold"/>
    <w:basedOn w:val="Normal"/>
    <w:next w:val="Normal"/>
    <w:link w:val="NormalBoldChar"/>
    <w:rsid w:val="001D343E"/>
    <w:pPr>
      <w:keepLines/>
      <w:tabs>
        <w:tab w:val="right" w:pos="14580"/>
      </w:tabs>
      <w:spacing w:before="120" w:after="120"/>
      <w:textboxTightWrap w:val="none"/>
    </w:pPr>
    <w:rPr>
      <w:rFonts w:cs="Arial"/>
      <w:b/>
      <w:szCs w:val="20"/>
    </w:rPr>
  </w:style>
  <w:style w:type="character" w:styleId="PlaceholderText">
    <w:name w:val="Placeholder Text"/>
    <w:basedOn w:val="DefaultParagraphFont"/>
    <w:uiPriority w:val="99"/>
    <w:semiHidden/>
    <w:rsid w:val="004059A4"/>
    <w:rPr>
      <w:color w:val="808080"/>
    </w:rPr>
  </w:style>
  <w:style w:type="paragraph" w:styleId="Docmgmtheading" w:customStyle="1">
    <w:name w:val="Doc mgmt heading"/>
    <w:basedOn w:val="Normal"/>
    <w:link w:val="DocmgmtheadingChar"/>
    <w:qFormat/>
    <w:rsid w:val="00DC711B"/>
    <w:rPr>
      <w:b/>
      <w:color w:val="005EB8" w:themeColor="accent1"/>
      <w:sz w:val="42"/>
      <w:szCs w:val="42"/>
    </w:rPr>
  </w:style>
  <w:style w:type="paragraph" w:styleId="DocMgmtSubhead" w:customStyle="1">
    <w:name w:val="Doc Mgmt Subhead"/>
    <w:basedOn w:val="Docmgmtheading"/>
    <w:link w:val="DocMgmtSubheadChar"/>
    <w:qFormat/>
    <w:rsid w:val="00DC711B"/>
    <w:rPr>
      <w:sz w:val="35"/>
    </w:rPr>
  </w:style>
  <w:style w:type="character" w:styleId="DocmgmtheadingChar" w:customStyle="1">
    <w:name w:val="Doc mgmt heading Char"/>
    <w:basedOn w:val="DefaultParagraphFont"/>
    <w:link w:val="Docmgmtheading"/>
    <w:rsid w:val="00DC711B"/>
    <w:rPr>
      <w:rFonts w:ascii="Arial" w:hAnsi="Arial"/>
      <w:b/>
      <w:color w:val="005EB8" w:themeColor="accent1"/>
      <w:sz w:val="42"/>
      <w:szCs w:val="42"/>
    </w:rPr>
  </w:style>
  <w:style w:type="character" w:styleId="DocMgmtSubheadChar" w:customStyle="1">
    <w:name w:val="Doc Mgmt Subhead Char"/>
    <w:basedOn w:val="Heading2Char"/>
    <w:link w:val="DocMgmtSubhead"/>
    <w:rsid w:val="00DC711B"/>
    <w:rPr>
      <w:rFonts w:ascii="Arial" w:hAnsi="Arial" w:eastAsia="MS Mincho"/>
      <w:b/>
      <w:color w:val="005EB8" w:themeColor="accent1"/>
      <w:spacing w:val="-8"/>
      <w:kern w:val="28"/>
      <w:sz w:val="35"/>
      <w:szCs w:val="42"/>
      <w:lang w:eastAsia="en-US"/>
      <w14:ligatures w14:val="standardContextual"/>
    </w:rPr>
  </w:style>
  <w:style w:type="paragraph" w:styleId="Revision">
    <w:name w:val="Revision"/>
    <w:hidden/>
    <w:uiPriority w:val="99"/>
    <w:semiHidden/>
    <w:rsid w:val="00A8651F"/>
    <w:rPr>
      <w:rFonts w:ascii="Arial" w:hAnsi="Arial"/>
      <w:sz w:val="24"/>
      <w:szCs w:val="24"/>
    </w:rPr>
  </w:style>
  <w:style w:type="table" w:styleId="TableGrid">
    <w:name w:val="Table Grid"/>
    <w:basedOn w:val="TableNormal"/>
    <w:rsid w:val="00F550C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blisheddate" w:customStyle="1">
    <w:name w:val="Published date"/>
    <w:basedOn w:val="Heading4"/>
    <w:link w:val="PublisheddateChar"/>
    <w:qFormat/>
    <w:rsid w:val="00BA25A7"/>
    <w:rPr>
      <w:b w:val="0"/>
      <w:sz w:val="30"/>
    </w:rPr>
  </w:style>
  <w:style w:type="character" w:styleId="PublisheddateChar" w:customStyle="1">
    <w:name w:val="Published date Char"/>
    <w:basedOn w:val="Heading4Char"/>
    <w:link w:val="Publisheddate"/>
    <w:rsid w:val="00BA25A7"/>
    <w:rPr>
      <w:rFonts w:ascii="Arial" w:hAnsi="Arial"/>
      <w:b w:val="0"/>
      <w:color w:val="005EB8" w:themeColor="accent1"/>
      <w:sz w:val="30"/>
      <w:lang w:eastAsia="en-US"/>
    </w:rPr>
  </w:style>
  <w:style w:type="paragraph" w:styleId="Default" w:customStyle="1">
    <w:name w:val="Default"/>
    <w:rsid w:val="00B33CF4"/>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73413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9281">
      <w:bodyDiv w:val="1"/>
      <w:marLeft w:val="0"/>
      <w:marRight w:val="0"/>
      <w:marTop w:val="0"/>
      <w:marBottom w:val="0"/>
      <w:divBdr>
        <w:top w:val="none" w:sz="0" w:space="0" w:color="auto"/>
        <w:left w:val="none" w:sz="0" w:space="0" w:color="auto"/>
        <w:bottom w:val="none" w:sz="0" w:space="0" w:color="auto"/>
        <w:right w:val="none" w:sz="0" w:space="0" w:color="auto"/>
      </w:divBdr>
    </w:div>
    <w:div w:id="33622093">
      <w:bodyDiv w:val="1"/>
      <w:marLeft w:val="0"/>
      <w:marRight w:val="0"/>
      <w:marTop w:val="0"/>
      <w:marBottom w:val="0"/>
      <w:divBdr>
        <w:top w:val="none" w:sz="0" w:space="0" w:color="auto"/>
        <w:left w:val="none" w:sz="0" w:space="0" w:color="auto"/>
        <w:bottom w:val="none" w:sz="0" w:space="0" w:color="auto"/>
        <w:right w:val="none" w:sz="0" w:space="0" w:color="auto"/>
      </w:divBdr>
    </w:div>
    <w:div w:id="68964356">
      <w:bodyDiv w:val="1"/>
      <w:marLeft w:val="0"/>
      <w:marRight w:val="0"/>
      <w:marTop w:val="0"/>
      <w:marBottom w:val="0"/>
      <w:divBdr>
        <w:top w:val="none" w:sz="0" w:space="0" w:color="auto"/>
        <w:left w:val="none" w:sz="0" w:space="0" w:color="auto"/>
        <w:bottom w:val="none" w:sz="0" w:space="0" w:color="auto"/>
        <w:right w:val="none" w:sz="0" w:space="0" w:color="auto"/>
      </w:divBdr>
    </w:div>
    <w:div w:id="92435677">
      <w:bodyDiv w:val="1"/>
      <w:marLeft w:val="0"/>
      <w:marRight w:val="0"/>
      <w:marTop w:val="0"/>
      <w:marBottom w:val="0"/>
      <w:divBdr>
        <w:top w:val="none" w:sz="0" w:space="0" w:color="auto"/>
        <w:left w:val="none" w:sz="0" w:space="0" w:color="auto"/>
        <w:bottom w:val="none" w:sz="0" w:space="0" w:color="auto"/>
        <w:right w:val="none" w:sz="0" w:space="0" w:color="auto"/>
      </w:divBdr>
    </w:div>
    <w:div w:id="96142032">
      <w:bodyDiv w:val="1"/>
      <w:marLeft w:val="0"/>
      <w:marRight w:val="0"/>
      <w:marTop w:val="0"/>
      <w:marBottom w:val="0"/>
      <w:divBdr>
        <w:top w:val="none" w:sz="0" w:space="0" w:color="auto"/>
        <w:left w:val="none" w:sz="0" w:space="0" w:color="auto"/>
        <w:bottom w:val="none" w:sz="0" w:space="0" w:color="auto"/>
        <w:right w:val="none" w:sz="0" w:space="0" w:color="auto"/>
      </w:divBdr>
    </w:div>
    <w:div w:id="100299160">
      <w:bodyDiv w:val="1"/>
      <w:marLeft w:val="0"/>
      <w:marRight w:val="0"/>
      <w:marTop w:val="0"/>
      <w:marBottom w:val="0"/>
      <w:divBdr>
        <w:top w:val="none" w:sz="0" w:space="0" w:color="auto"/>
        <w:left w:val="none" w:sz="0" w:space="0" w:color="auto"/>
        <w:bottom w:val="none" w:sz="0" w:space="0" w:color="auto"/>
        <w:right w:val="none" w:sz="0" w:space="0" w:color="auto"/>
      </w:divBdr>
    </w:div>
    <w:div w:id="122235590">
      <w:bodyDiv w:val="1"/>
      <w:marLeft w:val="0"/>
      <w:marRight w:val="0"/>
      <w:marTop w:val="0"/>
      <w:marBottom w:val="0"/>
      <w:divBdr>
        <w:top w:val="none" w:sz="0" w:space="0" w:color="auto"/>
        <w:left w:val="none" w:sz="0" w:space="0" w:color="auto"/>
        <w:bottom w:val="none" w:sz="0" w:space="0" w:color="auto"/>
        <w:right w:val="none" w:sz="0" w:space="0" w:color="auto"/>
      </w:divBdr>
      <w:divsChild>
        <w:div w:id="92555126">
          <w:marLeft w:val="0"/>
          <w:marRight w:val="0"/>
          <w:marTop w:val="0"/>
          <w:marBottom w:val="0"/>
          <w:divBdr>
            <w:top w:val="none" w:sz="0" w:space="0" w:color="auto"/>
            <w:left w:val="none" w:sz="0" w:space="0" w:color="auto"/>
            <w:bottom w:val="none" w:sz="0" w:space="0" w:color="auto"/>
            <w:right w:val="none" w:sz="0" w:space="0" w:color="auto"/>
          </w:divBdr>
        </w:div>
        <w:div w:id="139854845">
          <w:marLeft w:val="0"/>
          <w:marRight w:val="0"/>
          <w:marTop w:val="0"/>
          <w:marBottom w:val="0"/>
          <w:divBdr>
            <w:top w:val="none" w:sz="0" w:space="0" w:color="auto"/>
            <w:left w:val="none" w:sz="0" w:space="0" w:color="auto"/>
            <w:bottom w:val="none" w:sz="0" w:space="0" w:color="auto"/>
            <w:right w:val="none" w:sz="0" w:space="0" w:color="auto"/>
          </w:divBdr>
        </w:div>
        <w:div w:id="567806129">
          <w:marLeft w:val="0"/>
          <w:marRight w:val="0"/>
          <w:marTop w:val="0"/>
          <w:marBottom w:val="0"/>
          <w:divBdr>
            <w:top w:val="none" w:sz="0" w:space="0" w:color="auto"/>
            <w:left w:val="none" w:sz="0" w:space="0" w:color="auto"/>
            <w:bottom w:val="none" w:sz="0" w:space="0" w:color="auto"/>
            <w:right w:val="none" w:sz="0" w:space="0" w:color="auto"/>
          </w:divBdr>
        </w:div>
        <w:div w:id="664863068">
          <w:marLeft w:val="0"/>
          <w:marRight w:val="0"/>
          <w:marTop w:val="0"/>
          <w:marBottom w:val="0"/>
          <w:divBdr>
            <w:top w:val="none" w:sz="0" w:space="0" w:color="auto"/>
            <w:left w:val="none" w:sz="0" w:space="0" w:color="auto"/>
            <w:bottom w:val="none" w:sz="0" w:space="0" w:color="auto"/>
            <w:right w:val="none" w:sz="0" w:space="0" w:color="auto"/>
          </w:divBdr>
        </w:div>
        <w:div w:id="953831618">
          <w:marLeft w:val="0"/>
          <w:marRight w:val="0"/>
          <w:marTop w:val="0"/>
          <w:marBottom w:val="0"/>
          <w:divBdr>
            <w:top w:val="none" w:sz="0" w:space="0" w:color="auto"/>
            <w:left w:val="none" w:sz="0" w:space="0" w:color="auto"/>
            <w:bottom w:val="none" w:sz="0" w:space="0" w:color="auto"/>
            <w:right w:val="none" w:sz="0" w:space="0" w:color="auto"/>
          </w:divBdr>
        </w:div>
        <w:div w:id="1184709716">
          <w:marLeft w:val="0"/>
          <w:marRight w:val="0"/>
          <w:marTop w:val="0"/>
          <w:marBottom w:val="0"/>
          <w:divBdr>
            <w:top w:val="none" w:sz="0" w:space="0" w:color="auto"/>
            <w:left w:val="none" w:sz="0" w:space="0" w:color="auto"/>
            <w:bottom w:val="none" w:sz="0" w:space="0" w:color="auto"/>
            <w:right w:val="none" w:sz="0" w:space="0" w:color="auto"/>
          </w:divBdr>
        </w:div>
        <w:div w:id="1806771816">
          <w:marLeft w:val="0"/>
          <w:marRight w:val="0"/>
          <w:marTop w:val="0"/>
          <w:marBottom w:val="0"/>
          <w:divBdr>
            <w:top w:val="none" w:sz="0" w:space="0" w:color="auto"/>
            <w:left w:val="none" w:sz="0" w:space="0" w:color="auto"/>
            <w:bottom w:val="none" w:sz="0" w:space="0" w:color="auto"/>
            <w:right w:val="none" w:sz="0" w:space="0" w:color="auto"/>
          </w:divBdr>
        </w:div>
        <w:div w:id="2052683010">
          <w:marLeft w:val="0"/>
          <w:marRight w:val="0"/>
          <w:marTop w:val="0"/>
          <w:marBottom w:val="0"/>
          <w:divBdr>
            <w:top w:val="none" w:sz="0" w:space="0" w:color="auto"/>
            <w:left w:val="none" w:sz="0" w:space="0" w:color="auto"/>
            <w:bottom w:val="none" w:sz="0" w:space="0" w:color="auto"/>
            <w:right w:val="none" w:sz="0" w:space="0" w:color="auto"/>
          </w:divBdr>
        </w:div>
      </w:divsChild>
    </w:div>
    <w:div w:id="130824921">
      <w:bodyDiv w:val="1"/>
      <w:marLeft w:val="0"/>
      <w:marRight w:val="0"/>
      <w:marTop w:val="0"/>
      <w:marBottom w:val="0"/>
      <w:divBdr>
        <w:top w:val="none" w:sz="0" w:space="0" w:color="auto"/>
        <w:left w:val="none" w:sz="0" w:space="0" w:color="auto"/>
        <w:bottom w:val="none" w:sz="0" w:space="0" w:color="auto"/>
        <w:right w:val="none" w:sz="0" w:space="0" w:color="auto"/>
      </w:divBdr>
    </w:div>
    <w:div w:id="137655800">
      <w:bodyDiv w:val="1"/>
      <w:marLeft w:val="0"/>
      <w:marRight w:val="0"/>
      <w:marTop w:val="0"/>
      <w:marBottom w:val="0"/>
      <w:divBdr>
        <w:top w:val="none" w:sz="0" w:space="0" w:color="auto"/>
        <w:left w:val="none" w:sz="0" w:space="0" w:color="auto"/>
        <w:bottom w:val="none" w:sz="0" w:space="0" w:color="auto"/>
        <w:right w:val="none" w:sz="0" w:space="0" w:color="auto"/>
      </w:divBdr>
      <w:divsChild>
        <w:div w:id="2053310138">
          <w:marLeft w:val="0"/>
          <w:marRight w:val="0"/>
          <w:marTop w:val="0"/>
          <w:marBottom w:val="0"/>
          <w:divBdr>
            <w:top w:val="none" w:sz="0" w:space="0" w:color="auto"/>
            <w:left w:val="none" w:sz="0" w:space="0" w:color="auto"/>
            <w:bottom w:val="none" w:sz="0" w:space="0" w:color="auto"/>
            <w:right w:val="none" w:sz="0" w:space="0" w:color="auto"/>
          </w:divBdr>
        </w:div>
      </w:divsChild>
    </w:div>
    <w:div w:id="155726182">
      <w:bodyDiv w:val="1"/>
      <w:marLeft w:val="0"/>
      <w:marRight w:val="0"/>
      <w:marTop w:val="0"/>
      <w:marBottom w:val="0"/>
      <w:divBdr>
        <w:top w:val="none" w:sz="0" w:space="0" w:color="auto"/>
        <w:left w:val="none" w:sz="0" w:space="0" w:color="auto"/>
        <w:bottom w:val="none" w:sz="0" w:space="0" w:color="auto"/>
        <w:right w:val="none" w:sz="0" w:space="0" w:color="auto"/>
      </w:divBdr>
    </w:div>
    <w:div w:id="162865657">
      <w:bodyDiv w:val="1"/>
      <w:marLeft w:val="0"/>
      <w:marRight w:val="0"/>
      <w:marTop w:val="0"/>
      <w:marBottom w:val="0"/>
      <w:divBdr>
        <w:top w:val="none" w:sz="0" w:space="0" w:color="auto"/>
        <w:left w:val="none" w:sz="0" w:space="0" w:color="auto"/>
        <w:bottom w:val="none" w:sz="0" w:space="0" w:color="auto"/>
        <w:right w:val="none" w:sz="0" w:space="0" w:color="auto"/>
      </w:divBdr>
      <w:divsChild>
        <w:div w:id="654728345">
          <w:marLeft w:val="0"/>
          <w:marRight w:val="0"/>
          <w:marTop w:val="0"/>
          <w:marBottom w:val="0"/>
          <w:divBdr>
            <w:top w:val="none" w:sz="0" w:space="0" w:color="auto"/>
            <w:left w:val="none" w:sz="0" w:space="0" w:color="auto"/>
            <w:bottom w:val="none" w:sz="0" w:space="0" w:color="auto"/>
            <w:right w:val="none" w:sz="0" w:space="0" w:color="auto"/>
          </w:divBdr>
          <w:divsChild>
            <w:div w:id="187528021">
              <w:marLeft w:val="0"/>
              <w:marRight w:val="0"/>
              <w:marTop w:val="0"/>
              <w:marBottom w:val="0"/>
              <w:divBdr>
                <w:top w:val="none" w:sz="0" w:space="0" w:color="auto"/>
                <w:left w:val="none" w:sz="0" w:space="0" w:color="auto"/>
                <w:bottom w:val="none" w:sz="0" w:space="0" w:color="auto"/>
                <w:right w:val="none" w:sz="0" w:space="0" w:color="auto"/>
              </w:divBdr>
              <w:divsChild>
                <w:div w:id="635987231">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271280350">
      <w:bodyDiv w:val="1"/>
      <w:marLeft w:val="0"/>
      <w:marRight w:val="0"/>
      <w:marTop w:val="0"/>
      <w:marBottom w:val="0"/>
      <w:divBdr>
        <w:top w:val="none" w:sz="0" w:space="0" w:color="auto"/>
        <w:left w:val="none" w:sz="0" w:space="0" w:color="auto"/>
        <w:bottom w:val="none" w:sz="0" w:space="0" w:color="auto"/>
        <w:right w:val="none" w:sz="0" w:space="0" w:color="auto"/>
      </w:divBdr>
    </w:div>
    <w:div w:id="313342600">
      <w:bodyDiv w:val="1"/>
      <w:marLeft w:val="0"/>
      <w:marRight w:val="0"/>
      <w:marTop w:val="0"/>
      <w:marBottom w:val="0"/>
      <w:divBdr>
        <w:top w:val="none" w:sz="0" w:space="0" w:color="auto"/>
        <w:left w:val="none" w:sz="0" w:space="0" w:color="auto"/>
        <w:bottom w:val="none" w:sz="0" w:space="0" w:color="auto"/>
        <w:right w:val="none" w:sz="0" w:space="0" w:color="auto"/>
      </w:divBdr>
    </w:div>
    <w:div w:id="349529113">
      <w:bodyDiv w:val="1"/>
      <w:marLeft w:val="0"/>
      <w:marRight w:val="0"/>
      <w:marTop w:val="0"/>
      <w:marBottom w:val="0"/>
      <w:divBdr>
        <w:top w:val="none" w:sz="0" w:space="0" w:color="auto"/>
        <w:left w:val="none" w:sz="0" w:space="0" w:color="auto"/>
        <w:bottom w:val="none" w:sz="0" w:space="0" w:color="auto"/>
        <w:right w:val="none" w:sz="0" w:space="0" w:color="auto"/>
      </w:divBdr>
    </w:div>
    <w:div w:id="416294517">
      <w:bodyDiv w:val="1"/>
      <w:marLeft w:val="0"/>
      <w:marRight w:val="0"/>
      <w:marTop w:val="0"/>
      <w:marBottom w:val="0"/>
      <w:divBdr>
        <w:top w:val="none" w:sz="0" w:space="0" w:color="auto"/>
        <w:left w:val="none" w:sz="0" w:space="0" w:color="auto"/>
        <w:bottom w:val="none" w:sz="0" w:space="0" w:color="auto"/>
        <w:right w:val="none" w:sz="0" w:space="0" w:color="auto"/>
      </w:divBdr>
    </w:div>
    <w:div w:id="453212901">
      <w:bodyDiv w:val="1"/>
      <w:marLeft w:val="0"/>
      <w:marRight w:val="0"/>
      <w:marTop w:val="0"/>
      <w:marBottom w:val="0"/>
      <w:divBdr>
        <w:top w:val="none" w:sz="0" w:space="0" w:color="auto"/>
        <w:left w:val="none" w:sz="0" w:space="0" w:color="auto"/>
        <w:bottom w:val="none" w:sz="0" w:space="0" w:color="auto"/>
        <w:right w:val="none" w:sz="0" w:space="0" w:color="auto"/>
      </w:divBdr>
    </w:div>
    <w:div w:id="536433729">
      <w:bodyDiv w:val="1"/>
      <w:marLeft w:val="120"/>
      <w:marRight w:val="120"/>
      <w:marTop w:val="0"/>
      <w:marBottom w:val="0"/>
      <w:divBdr>
        <w:top w:val="none" w:sz="0" w:space="0" w:color="auto"/>
        <w:left w:val="none" w:sz="0" w:space="0" w:color="auto"/>
        <w:bottom w:val="none" w:sz="0" w:space="0" w:color="auto"/>
        <w:right w:val="none" w:sz="0" w:space="0" w:color="auto"/>
      </w:divBdr>
      <w:divsChild>
        <w:div w:id="1701078741">
          <w:marLeft w:val="0"/>
          <w:marRight w:val="0"/>
          <w:marTop w:val="0"/>
          <w:marBottom w:val="0"/>
          <w:divBdr>
            <w:top w:val="none" w:sz="0" w:space="0" w:color="auto"/>
            <w:left w:val="none" w:sz="0" w:space="0" w:color="auto"/>
            <w:bottom w:val="none" w:sz="0" w:space="0" w:color="auto"/>
            <w:right w:val="none" w:sz="0" w:space="0" w:color="auto"/>
          </w:divBdr>
          <w:divsChild>
            <w:div w:id="168447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860299">
      <w:bodyDiv w:val="1"/>
      <w:marLeft w:val="0"/>
      <w:marRight w:val="0"/>
      <w:marTop w:val="0"/>
      <w:marBottom w:val="0"/>
      <w:divBdr>
        <w:top w:val="none" w:sz="0" w:space="0" w:color="auto"/>
        <w:left w:val="none" w:sz="0" w:space="0" w:color="auto"/>
        <w:bottom w:val="none" w:sz="0" w:space="0" w:color="auto"/>
        <w:right w:val="none" w:sz="0" w:space="0" w:color="auto"/>
      </w:divBdr>
    </w:div>
    <w:div w:id="614868208">
      <w:bodyDiv w:val="1"/>
      <w:marLeft w:val="0"/>
      <w:marRight w:val="0"/>
      <w:marTop w:val="0"/>
      <w:marBottom w:val="0"/>
      <w:divBdr>
        <w:top w:val="none" w:sz="0" w:space="0" w:color="auto"/>
        <w:left w:val="none" w:sz="0" w:space="0" w:color="auto"/>
        <w:bottom w:val="none" w:sz="0" w:space="0" w:color="auto"/>
        <w:right w:val="none" w:sz="0" w:space="0" w:color="auto"/>
      </w:divBdr>
    </w:div>
    <w:div w:id="616760841">
      <w:bodyDiv w:val="1"/>
      <w:marLeft w:val="0"/>
      <w:marRight w:val="0"/>
      <w:marTop w:val="0"/>
      <w:marBottom w:val="0"/>
      <w:divBdr>
        <w:top w:val="none" w:sz="0" w:space="0" w:color="auto"/>
        <w:left w:val="none" w:sz="0" w:space="0" w:color="auto"/>
        <w:bottom w:val="none" w:sz="0" w:space="0" w:color="auto"/>
        <w:right w:val="none" w:sz="0" w:space="0" w:color="auto"/>
      </w:divBdr>
    </w:div>
    <w:div w:id="644967364">
      <w:bodyDiv w:val="1"/>
      <w:marLeft w:val="0"/>
      <w:marRight w:val="0"/>
      <w:marTop w:val="0"/>
      <w:marBottom w:val="0"/>
      <w:divBdr>
        <w:top w:val="none" w:sz="0" w:space="0" w:color="auto"/>
        <w:left w:val="none" w:sz="0" w:space="0" w:color="auto"/>
        <w:bottom w:val="none" w:sz="0" w:space="0" w:color="auto"/>
        <w:right w:val="none" w:sz="0" w:space="0" w:color="auto"/>
      </w:divBdr>
    </w:div>
    <w:div w:id="704208822">
      <w:bodyDiv w:val="1"/>
      <w:marLeft w:val="0"/>
      <w:marRight w:val="0"/>
      <w:marTop w:val="0"/>
      <w:marBottom w:val="0"/>
      <w:divBdr>
        <w:top w:val="none" w:sz="0" w:space="0" w:color="auto"/>
        <w:left w:val="none" w:sz="0" w:space="0" w:color="auto"/>
        <w:bottom w:val="none" w:sz="0" w:space="0" w:color="auto"/>
        <w:right w:val="none" w:sz="0" w:space="0" w:color="auto"/>
      </w:divBdr>
    </w:div>
    <w:div w:id="710152397">
      <w:bodyDiv w:val="1"/>
      <w:marLeft w:val="0"/>
      <w:marRight w:val="0"/>
      <w:marTop w:val="0"/>
      <w:marBottom w:val="0"/>
      <w:divBdr>
        <w:top w:val="none" w:sz="0" w:space="0" w:color="auto"/>
        <w:left w:val="none" w:sz="0" w:space="0" w:color="auto"/>
        <w:bottom w:val="none" w:sz="0" w:space="0" w:color="auto"/>
        <w:right w:val="none" w:sz="0" w:space="0" w:color="auto"/>
      </w:divBdr>
    </w:div>
    <w:div w:id="834613934">
      <w:bodyDiv w:val="1"/>
      <w:marLeft w:val="0"/>
      <w:marRight w:val="0"/>
      <w:marTop w:val="0"/>
      <w:marBottom w:val="0"/>
      <w:divBdr>
        <w:top w:val="none" w:sz="0" w:space="0" w:color="auto"/>
        <w:left w:val="none" w:sz="0" w:space="0" w:color="auto"/>
        <w:bottom w:val="none" w:sz="0" w:space="0" w:color="auto"/>
        <w:right w:val="none" w:sz="0" w:space="0" w:color="auto"/>
      </w:divBdr>
    </w:div>
    <w:div w:id="868568815">
      <w:bodyDiv w:val="1"/>
      <w:marLeft w:val="0"/>
      <w:marRight w:val="0"/>
      <w:marTop w:val="0"/>
      <w:marBottom w:val="0"/>
      <w:divBdr>
        <w:top w:val="none" w:sz="0" w:space="0" w:color="auto"/>
        <w:left w:val="none" w:sz="0" w:space="0" w:color="auto"/>
        <w:bottom w:val="none" w:sz="0" w:space="0" w:color="auto"/>
        <w:right w:val="none" w:sz="0" w:space="0" w:color="auto"/>
      </w:divBdr>
    </w:div>
    <w:div w:id="937249355">
      <w:bodyDiv w:val="1"/>
      <w:marLeft w:val="0"/>
      <w:marRight w:val="0"/>
      <w:marTop w:val="0"/>
      <w:marBottom w:val="0"/>
      <w:divBdr>
        <w:top w:val="none" w:sz="0" w:space="0" w:color="auto"/>
        <w:left w:val="none" w:sz="0" w:space="0" w:color="auto"/>
        <w:bottom w:val="none" w:sz="0" w:space="0" w:color="auto"/>
        <w:right w:val="none" w:sz="0" w:space="0" w:color="auto"/>
      </w:divBdr>
      <w:divsChild>
        <w:div w:id="2096704330">
          <w:marLeft w:val="0"/>
          <w:marRight w:val="0"/>
          <w:marTop w:val="0"/>
          <w:marBottom w:val="0"/>
          <w:divBdr>
            <w:top w:val="none" w:sz="0" w:space="0" w:color="auto"/>
            <w:left w:val="none" w:sz="0" w:space="0" w:color="auto"/>
            <w:bottom w:val="none" w:sz="0" w:space="0" w:color="auto"/>
            <w:right w:val="none" w:sz="0" w:space="0" w:color="auto"/>
          </w:divBdr>
          <w:divsChild>
            <w:div w:id="1723141518">
              <w:marLeft w:val="0"/>
              <w:marRight w:val="0"/>
              <w:marTop w:val="0"/>
              <w:marBottom w:val="0"/>
              <w:divBdr>
                <w:top w:val="none" w:sz="0" w:space="0" w:color="auto"/>
                <w:left w:val="none" w:sz="0" w:space="0" w:color="auto"/>
                <w:bottom w:val="none" w:sz="0" w:space="0" w:color="auto"/>
                <w:right w:val="none" w:sz="0" w:space="0" w:color="auto"/>
              </w:divBdr>
              <w:divsChild>
                <w:div w:id="1886402356">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976181301">
      <w:bodyDiv w:val="1"/>
      <w:marLeft w:val="0"/>
      <w:marRight w:val="0"/>
      <w:marTop w:val="0"/>
      <w:marBottom w:val="0"/>
      <w:divBdr>
        <w:top w:val="none" w:sz="0" w:space="0" w:color="auto"/>
        <w:left w:val="none" w:sz="0" w:space="0" w:color="auto"/>
        <w:bottom w:val="none" w:sz="0" w:space="0" w:color="auto"/>
        <w:right w:val="none" w:sz="0" w:space="0" w:color="auto"/>
      </w:divBdr>
    </w:div>
    <w:div w:id="977153437">
      <w:bodyDiv w:val="1"/>
      <w:marLeft w:val="0"/>
      <w:marRight w:val="0"/>
      <w:marTop w:val="0"/>
      <w:marBottom w:val="0"/>
      <w:divBdr>
        <w:top w:val="none" w:sz="0" w:space="0" w:color="auto"/>
        <w:left w:val="none" w:sz="0" w:space="0" w:color="auto"/>
        <w:bottom w:val="none" w:sz="0" w:space="0" w:color="auto"/>
        <w:right w:val="none" w:sz="0" w:space="0" w:color="auto"/>
      </w:divBdr>
    </w:div>
    <w:div w:id="1040203859">
      <w:bodyDiv w:val="1"/>
      <w:marLeft w:val="0"/>
      <w:marRight w:val="0"/>
      <w:marTop w:val="0"/>
      <w:marBottom w:val="0"/>
      <w:divBdr>
        <w:top w:val="none" w:sz="0" w:space="0" w:color="auto"/>
        <w:left w:val="none" w:sz="0" w:space="0" w:color="auto"/>
        <w:bottom w:val="none" w:sz="0" w:space="0" w:color="auto"/>
        <w:right w:val="none" w:sz="0" w:space="0" w:color="auto"/>
      </w:divBdr>
    </w:div>
    <w:div w:id="1074621851">
      <w:bodyDiv w:val="1"/>
      <w:marLeft w:val="0"/>
      <w:marRight w:val="0"/>
      <w:marTop w:val="0"/>
      <w:marBottom w:val="0"/>
      <w:divBdr>
        <w:top w:val="none" w:sz="0" w:space="0" w:color="auto"/>
        <w:left w:val="none" w:sz="0" w:space="0" w:color="auto"/>
        <w:bottom w:val="none" w:sz="0" w:space="0" w:color="auto"/>
        <w:right w:val="none" w:sz="0" w:space="0" w:color="auto"/>
      </w:divBdr>
    </w:div>
    <w:div w:id="1109275290">
      <w:bodyDiv w:val="1"/>
      <w:marLeft w:val="0"/>
      <w:marRight w:val="0"/>
      <w:marTop w:val="0"/>
      <w:marBottom w:val="0"/>
      <w:divBdr>
        <w:top w:val="none" w:sz="0" w:space="0" w:color="auto"/>
        <w:left w:val="none" w:sz="0" w:space="0" w:color="auto"/>
        <w:bottom w:val="none" w:sz="0" w:space="0" w:color="auto"/>
        <w:right w:val="none" w:sz="0" w:space="0" w:color="auto"/>
      </w:divBdr>
    </w:div>
    <w:div w:id="1112633527">
      <w:bodyDiv w:val="1"/>
      <w:marLeft w:val="0"/>
      <w:marRight w:val="0"/>
      <w:marTop w:val="0"/>
      <w:marBottom w:val="0"/>
      <w:divBdr>
        <w:top w:val="none" w:sz="0" w:space="0" w:color="auto"/>
        <w:left w:val="none" w:sz="0" w:space="0" w:color="auto"/>
        <w:bottom w:val="none" w:sz="0" w:space="0" w:color="auto"/>
        <w:right w:val="none" w:sz="0" w:space="0" w:color="auto"/>
      </w:divBdr>
    </w:div>
    <w:div w:id="1140151161">
      <w:bodyDiv w:val="1"/>
      <w:marLeft w:val="0"/>
      <w:marRight w:val="0"/>
      <w:marTop w:val="0"/>
      <w:marBottom w:val="0"/>
      <w:divBdr>
        <w:top w:val="none" w:sz="0" w:space="0" w:color="auto"/>
        <w:left w:val="none" w:sz="0" w:space="0" w:color="auto"/>
        <w:bottom w:val="none" w:sz="0" w:space="0" w:color="auto"/>
        <w:right w:val="none" w:sz="0" w:space="0" w:color="auto"/>
      </w:divBdr>
    </w:div>
    <w:div w:id="1159686704">
      <w:bodyDiv w:val="1"/>
      <w:marLeft w:val="0"/>
      <w:marRight w:val="0"/>
      <w:marTop w:val="0"/>
      <w:marBottom w:val="0"/>
      <w:divBdr>
        <w:top w:val="none" w:sz="0" w:space="0" w:color="auto"/>
        <w:left w:val="none" w:sz="0" w:space="0" w:color="auto"/>
        <w:bottom w:val="none" w:sz="0" w:space="0" w:color="auto"/>
        <w:right w:val="none" w:sz="0" w:space="0" w:color="auto"/>
      </w:divBdr>
    </w:div>
    <w:div w:id="1163857551">
      <w:bodyDiv w:val="1"/>
      <w:marLeft w:val="0"/>
      <w:marRight w:val="0"/>
      <w:marTop w:val="0"/>
      <w:marBottom w:val="0"/>
      <w:divBdr>
        <w:top w:val="none" w:sz="0" w:space="0" w:color="auto"/>
        <w:left w:val="none" w:sz="0" w:space="0" w:color="auto"/>
        <w:bottom w:val="none" w:sz="0" w:space="0" w:color="auto"/>
        <w:right w:val="none" w:sz="0" w:space="0" w:color="auto"/>
      </w:divBdr>
    </w:div>
    <w:div w:id="1180198282">
      <w:bodyDiv w:val="1"/>
      <w:marLeft w:val="0"/>
      <w:marRight w:val="0"/>
      <w:marTop w:val="0"/>
      <w:marBottom w:val="0"/>
      <w:divBdr>
        <w:top w:val="none" w:sz="0" w:space="0" w:color="auto"/>
        <w:left w:val="none" w:sz="0" w:space="0" w:color="auto"/>
        <w:bottom w:val="none" w:sz="0" w:space="0" w:color="auto"/>
        <w:right w:val="none" w:sz="0" w:space="0" w:color="auto"/>
      </w:divBdr>
    </w:div>
    <w:div w:id="1185053011">
      <w:bodyDiv w:val="1"/>
      <w:marLeft w:val="0"/>
      <w:marRight w:val="0"/>
      <w:marTop w:val="0"/>
      <w:marBottom w:val="0"/>
      <w:divBdr>
        <w:top w:val="none" w:sz="0" w:space="0" w:color="auto"/>
        <w:left w:val="none" w:sz="0" w:space="0" w:color="auto"/>
        <w:bottom w:val="none" w:sz="0" w:space="0" w:color="auto"/>
        <w:right w:val="none" w:sz="0" w:space="0" w:color="auto"/>
      </w:divBdr>
    </w:div>
    <w:div w:id="1212497294">
      <w:bodyDiv w:val="1"/>
      <w:marLeft w:val="0"/>
      <w:marRight w:val="0"/>
      <w:marTop w:val="0"/>
      <w:marBottom w:val="0"/>
      <w:divBdr>
        <w:top w:val="none" w:sz="0" w:space="0" w:color="auto"/>
        <w:left w:val="none" w:sz="0" w:space="0" w:color="auto"/>
        <w:bottom w:val="none" w:sz="0" w:space="0" w:color="auto"/>
        <w:right w:val="none" w:sz="0" w:space="0" w:color="auto"/>
      </w:divBdr>
    </w:div>
    <w:div w:id="1272469601">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8">
          <w:marLeft w:val="0"/>
          <w:marRight w:val="0"/>
          <w:marTop w:val="0"/>
          <w:marBottom w:val="0"/>
          <w:divBdr>
            <w:top w:val="none" w:sz="0" w:space="0" w:color="auto"/>
            <w:left w:val="none" w:sz="0" w:space="0" w:color="auto"/>
            <w:bottom w:val="none" w:sz="0" w:space="0" w:color="auto"/>
            <w:right w:val="none" w:sz="0" w:space="0" w:color="auto"/>
          </w:divBdr>
        </w:div>
      </w:divsChild>
    </w:div>
    <w:div w:id="1286735801">
      <w:bodyDiv w:val="1"/>
      <w:marLeft w:val="0"/>
      <w:marRight w:val="0"/>
      <w:marTop w:val="0"/>
      <w:marBottom w:val="0"/>
      <w:divBdr>
        <w:top w:val="none" w:sz="0" w:space="0" w:color="auto"/>
        <w:left w:val="none" w:sz="0" w:space="0" w:color="auto"/>
        <w:bottom w:val="none" w:sz="0" w:space="0" w:color="auto"/>
        <w:right w:val="none" w:sz="0" w:space="0" w:color="auto"/>
      </w:divBdr>
    </w:div>
    <w:div w:id="1333876327">
      <w:bodyDiv w:val="1"/>
      <w:marLeft w:val="0"/>
      <w:marRight w:val="0"/>
      <w:marTop w:val="0"/>
      <w:marBottom w:val="0"/>
      <w:divBdr>
        <w:top w:val="none" w:sz="0" w:space="0" w:color="auto"/>
        <w:left w:val="none" w:sz="0" w:space="0" w:color="auto"/>
        <w:bottom w:val="none" w:sz="0" w:space="0" w:color="auto"/>
        <w:right w:val="none" w:sz="0" w:space="0" w:color="auto"/>
      </w:divBdr>
    </w:div>
    <w:div w:id="1374965754">
      <w:bodyDiv w:val="1"/>
      <w:marLeft w:val="0"/>
      <w:marRight w:val="0"/>
      <w:marTop w:val="0"/>
      <w:marBottom w:val="0"/>
      <w:divBdr>
        <w:top w:val="none" w:sz="0" w:space="0" w:color="auto"/>
        <w:left w:val="none" w:sz="0" w:space="0" w:color="auto"/>
        <w:bottom w:val="none" w:sz="0" w:space="0" w:color="auto"/>
        <w:right w:val="none" w:sz="0" w:space="0" w:color="auto"/>
      </w:divBdr>
    </w:div>
    <w:div w:id="1403066666">
      <w:bodyDiv w:val="1"/>
      <w:marLeft w:val="0"/>
      <w:marRight w:val="0"/>
      <w:marTop w:val="0"/>
      <w:marBottom w:val="0"/>
      <w:divBdr>
        <w:top w:val="none" w:sz="0" w:space="0" w:color="auto"/>
        <w:left w:val="none" w:sz="0" w:space="0" w:color="auto"/>
        <w:bottom w:val="none" w:sz="0" w:space="0" w:color="auto"/>
        <w:right w:val="none" w:sz="0" w:space="0" w:color="auto"/>
      </w:divBdr>
      <w:divsChild>
        <w:div w:id="2101943080">
          <w:marLeft w:val="0"/>
          <w:marRight w:val="0"/>
          <w:marTop w:val="0"/>
          <w:marBottom w:val="0"/>
          <w:divBdr>
            <w:top w:val="none" w:sz="0" w:space="0" w:color="auto"/>
            <w:left w:val="none" w:sz="0" w:space="0" w:color="auto"/>
            <w:bottom w:val="none" w:sz="0" w:space="0" w:color="auto"/>
            <w:right w:val="none" w:sz="0" w:space="0" w:color="auto"/>
          </w:divBdr>
          <w:divsChild>
            <w:div w:id="1462069745">
              <w:marLeft w:val="0"/>
              <w:marRight w:val="0"/>
              <w:marTop w:val="0"/>
              <w:marBottom w:val="0"/>
              <w:divBdr>
                <w:top w:val="none" w:sz="0" w:space="0" w:color="auto"/>
                <w:left w:val="none" w:sz="0" w:space="0" w:color="auto"/>
                <w:bottom w:val="none" w:sz="0" w:space="0" w:color="auto"/>
                <w:right w:val="none" w:sz="0" w:space="0" w:color="auto"/>
              </w:divBdr>
              <w:divsChild>
                <w:div w:id="1052342823">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1459959237">
      <w:bodyDiv w:val="1"/>
      <w:marLeft w:val="0"/>
      <w:marRight w:val="0"/>
      <w:marTop w:val="0"/>
      <w:marBottom w:val="0"/>
      <w:divBdr>
        <w:top w:val="none" w:sz="0" w:space="0" w:color="auto"/>
        <w:left w:val="none" w:sz="0" w:space="0" w:color="auto"/>
        <w:bottom w:val="none" w:sz="0" w:space="0" w:color="auto"/>
        <w:right w:val="none" w:sz="0" w:space="0" w:color="auto"/>
      </w:divBdr>
      <w:divsChild>
        <w:div w:id="1505393762">
          <w:marLeft w:val="0"/>
          <w:marRight w:val="0"/>
          <w:marTop w:val="0"/>
          <w:marBottom w:val="0"/>
          <w:divBdr>
            <w:top w:val="none" w:sz="0" w:space="0" w:color="auto"/>
            <w:left w:val="none" w:sz="0" w:space="0" w:color="auto"/>
            <w:bottom w:val="none" w:sz="0" w:space="0" w:color="auto"/>
            <w:right w:val="none" w:sz="0" w:space="0" w:color="auto"/>
          </w:divBdr>
          <w:divsChild>
            <w:div w:id="180122823">
              <w:marLeft w:val="0"/>
              <w:marRight w:val="0"/>
              <w:marTop w:val="0"/>
              <w:marBottom w:val="0"/>
              <w:divBdr>
                <w:top w:val="none" w:sz="0" w:space="0" w:color="auto"/>
                <w:left w:val="none" w:sz="0" w:space="0" w:color="auto"/>
                <w:bottom w:val="none" w:sz="0" w:space="0" w:color="auto"/>
                <w:right w:val="none" w:sz="0" w:space="0" w:color="auto"/>
              </w:divBdr>
            </w:div>
            <w:div w:id="279843239">
              <w:marLeft w:val="0"/>
              <w:marRight w:val="0"/>
              <w:marTop w:val="0"/>
              <w:marBottom w:val="0"/>
              <w:divBdr>
                <w:top w:val="none" w:sz="0" w:space="0" w:color="auto"/>
                <w:left w:val="none" w:sz="0" w:space="0" w:color="auto"/>
                <w:bottom w:val="none" w:sz="0" w:space="0" w:color="auto"/>
                <w:right w:val="none" w:sz="0" w:space="0" w:color="auto"/>
              </w:divBdr>
            </w:div>
            <w:div w:id="935862605">
              <w:marLeft w:val="0"/>
              <w:marRight w:val="0"/>
              <w:marTop w:val="0"/>
              <w:marBottom w:val="0"/>
              <w:divBdr>
                <w:top w:val="none" w:sz="0" w:space="0" w:color="auto"/>
                <w:left w:val="none" w:sz="0" w:space="0" w:color="auto"/>
                <w:bottom w:val="none" w:sz="0" w:space="0" w:color="auto"/>
                <w:right w:val="none" w:sz="0" w:space="0" w:color="auto"/>
              </w:divBdr>
            </w:div>
            <w:div w:id="940987333">
              <w:marLeft w:val="0"/>
              <w:marRight w:val="0"/>
              <w:marTop w:val="0"/>
              <w:marBottom w:val="0"/>
              <w:divBdr>
                <w:top w:val="none" w:sz="0" w:space="0" w:color="auto"/>
                <w:left w:val="none" w:sz="0" w:space="0" w:color="auto"/>
                <w:bottom w:val="none" w:sz="0" w:space="0" w:color="auto"/>
                <w:right w:val="none" w:sz="0" w:space="0" w:color="auto"/>
              </w:divBdr>
            </w:div>
            <w:div w:id="116504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740861">
      <w:bodyDiv w:val="1"/>
      <w:marLeft w:val="0"/>
      <w:marRight w:val="0"/>
      <w:marTop w:val="0"/>
      <w:marBottom w:val="0"/>
      <w:divBdr>
        <w:top w:val="none" w:sz="0" w:space="0" w:color="auto"/>
        <w:left w:val="none" w:sz="0" w:space="0" w:color="auto"/>
        <w:bottom w:val="none" w:sz="0" w:space="0" w:color="auto"/>
        <w:right w:val="none" w:sz="0" w:space="0" w:color="auto"/>
      </w:divBdr>
    </w:div>
    <w:div w:id="1539388945">
      <w:bodyDiv w:val="1"/>
      <w:marLeft w:val="0"/>
      <w:marRight w:val="0"/>
      <w:marTop w:val="0"/>
      <w:marBottom w:val="0"/>
      <w:divBdr>
        <w:top w:val="none" w:sz="0" w:space="0" w:color="auto"/>
        <w:left w:val="none" w:sz="0" w:space="0" w:color="auto"/>
        <w:bottom w:val="none" w:sz="0" w:space="0" w:color="auto"/>
        <w:right w:val="none" w:sz="0" w:space="0" w:color="auto"/>
      </w:divBdr>
    </w:div>
    <w:div w:id="1560509354">
      <w:bodyDiv w:val="1"/>
      <w:marLeft w:val="0"/>
      <w:marRight w:val="0"/>
      <w:marTop w:val="0"/>
      <w:marBottom w:val="0"/>
      <w:divBdr>
        <w:top w:val="none" w:sz="0" w:space="0" w:color="auto"/>
        <w:left w:val="none" w:sz="0" w:space="0" w:color="auto"/>
        <w:bottom w:val="none" w:sz="0" w:space="0" w:color="auto"/>
        <w:right w:val="none" w:sz="0" w:space="0" w:color="auto"/>
      </w:divBdr>
    </w:div>
    <w:div w:id="1653022904">
      <w:bodyDiv w:val="1"/>
      <w:marLeft w:val="0"/>
      <w:marRight w:val="0"/>
      <w:marTop w:val="0"/>
      <w:marBottom w:val="0"/>
      <w:divBdr>
        <w:top w:val="none" w:sz="0" w:space="0" w:color="auto"/>
        <w:left w:val="none" w:sz="0" w:space="0" w:color="auto"/>
        <w:bottom w:val="none" w:sz="0" w:space="0" w:color="auto"/>
        <w:right w:val="none" w:sz="0" w:space="0" w:color="auto"/>
      </w:divBdr>
    </w:div>
    <w:div w:id="1702779687">
      <w:bodyDiv w:val="1"/>
      <w:marLeft w:val="0"/>
      <w:marRight w:val="0"/>
      <w:marTop w:val="0"/>
      <w:marBottom w:val="0"/>
      <w:divBdr>
        <w:top w:val="none" w:sz="0" w:space="0" w:color="auto"/>
        <w:left w:val="none" w:sz="0" w:space="0" w:color="auto"/>
        <w:bottom w:val="none" w:sz="0" w:space="0" w:color="auto"/>
        <w:right w:val="none" w:sz="0" w:space="0" w:color="auto"/>
      </w:divBdr>
    </w:div>
    <w:div w:id="1725644535">
      <w:bodyDiv w:val="1"/>
      <w:marLeft w:val="0"/>
      <w:marRight w:val="0"/>
      <w:marTop w:val="0"/>
      <w:marBottom w:val="0"/>
      <w:divBdr>
        <w:top w:val="none" w:sz="0" w:space="0" w:color="auto"/>
        <w:left w:val="none" w:sz="0" w:space="0" w:color="auto"/>
        <w:bottom w:val="none" w:sz="0" w:space="0" w:color="auto"/>
        <w:right w:val="none" w:sz="0" w:space="0" w:color="auto"/>
      </w:divBdr>
    </w:div>
    <w:div w:id="1751585129">
      <w:bodyDiv w:val="1"/>
      <w:marLeft w:val="0"/>
      <w:marRight w:val="0"/>
      <w:marTop w:val="0"/>
      <w:marBottom w:val="0"/>
      <w:divBdr>
        <w:top w:val="none" w:sz="0" w:space="0" w:color="auto"/>
        <w:left w:val="none" w:sz="0" w:space="0" w:color="auto"/>
        <w:bottom w:val="none" w:sz="0" w:space="0" w:color="auto"/>
        <w:right w:val="none" w:sz="0" w:space="0" w:color="auto"/>
      </w:divBdr>
      <w:divsChild>
        <w:div w:id="1258949759">
          <w:marLeft w:val="0"/>
          <w:marRight w:val="0"/>
          <w:marTop w:val="0"/>
          <w:marBottom w:val="0"/>
          <w:divBdr>
            <w:top w:val="none" w:sz="0" w:space="0" w:color="auto"/>
            <w:left w:val="none" w:sz="0" w:space="0" w:color="auto"/>
            <w:bottom w:val="none" w:sz="0" w:space="0" w:color="auto"/>
            <w:right w:val="none" w:sz="0" w:space="0" w:color="auto"/>
          </w:divBdr>
          <w:divsChild>
            <w:div w:id="118036063">
              <w:marLeft w:val="0"/>
              <w:marRight w:val="0"/>
              <w:marTop w:val="0"/>
              <w:marBottom w:val="0"/>
              <w:divBdr>
                <w:top w:val="none" w:sz="0" w:space="0" w:color="auto"/>
                <w:left w:val="none" w:sz="0" w:space="0" w:color="auto"/>
                <w:bottom w:val="none" w:sz="0" w:space="0" w:color="auto"/>
                <w:right w:val="none" w:sz="0" w:space="0" w:color="auto"/>
              </w:divBdr>
            </w:div>
            <w:div w:id="898904456">
              <w:marLeft w:val="0"/>
              <w:marRight w:val="0"/>
              <w:marTop w:val="0"/>
              <w:marBottom w:val="0"/>
              <w:divBdr>
                <w:top w:val="none" w:sz="0" w:space="0" w:color="auto"/>
                <w:left w:val="none" w:sz="0" w:space="0" w:color="auto"/>
                <w:bottom w:val="none" w:sz="0" w:space="0" w:color="auto"/>
                <w:right w:val="none" w:sz="0" w:space="0" w:color="auto"/>
              </w:divBdr>
            </w:div>
            <w:div w:id="962228717">
              <w:marLeft w:val="0"/>
              <w:marRight w:val="0"/>
              <w:marTop w:val="0"/>
              <w:marBottom w:val="0"/>
              <w:divBdr>
                <w:top w:val="none" w:sz="0" w:space="0" w:color="auto"/>
                <w:left w:val="none" w:sz="0" w:space="0" w:color="auto"/>
                <w:bottom w:val="none" w:sz="0" w:space="0" w:color="auto"/>
                <w:right w:val="none" w:sz="0" w:space="0" w:color="auto"/>
              </w:divBdr>
            </w:div>
            <w:div w:id="1040714472">
              <w:marLeft w:val="0"/>
              <w:marRight w:val="0"/>
              <w:marTop w:val="0"/>
              <w:marBottom w:val="0"/>
              <w:divBdr>
                <w:top w:val="none" w:sz="0" w:space="0" w:color="auto"/>
                <w:left w:val="none" w:sz="0" w:space="0" w:color="auto"/>
                <w:bottom w:val="none" w:sz="0" w:space="0" w:color="auto"/>
                <w:right w:val="none" w:sz="0" w:space="0" w:color="auto"/>
              </w:divBdr>
            </w:div>
            <w:div w:id="1438451953">
              <w:marLeft w:val="0"/>
              <w:marRight w:val="0"/>
              <w:marTop w:val="0"/>
              <w:marBottom w:val="0"/>
              <w:divBdr>
                <w:top w:val="none" w:sz="0" w:space="0" w:color="auto"/>
                <w:left w:val="none" w:sz="0" w:space="0" w:color="auto"/>
                <w:bottom w:val="none" w:sz="0" w:space="0" w:color="auto"/>
                <w:right w:val="none" w:sz="0" w:space="0" w:color="auto"/>
              </w:divBdr>
            </w:div>
            <w:div w:id="1493450147">
              <w:marLeft w:val="0"/>
              <w:marRight w:val="0"/>
              <w:marTop w:val="0"/>
              <w:marBottom w:val="0"/>
              <w:divBdr>
                <w:top w:val="none" w:sz="0" w:space="0" w:color="auto"/>
                <w:left w:val="none" w:sz="0" w:space="0" w:color="auto"/>
                <w:bottom w:val="none" w:sz="0" w:space="0" w:color="auto"/>
                <w:right w:val="none" w:sz="0" w:space="0" w:color="auto"/>
              </w:divBdr>
            </w:div>
            <w:div w:id="204231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88239">
      <w:bodyDiv w:val="1"/>
      <w:marLeft w:val="0"/>
      <w:marRight w:val="0"/>
      <w:marTop w:val="0"/>
      <w:marBottom w:val="0"/>
      <w:divBdr>
        <w:top w:val="none" w:sz="0" w:space="0" w:color="auto"/>
        <w:left w:val="none" w:sz="0" w:space="0" w:color="auto"/>
        <w:bottom w:val="none" w:sz="0" w:space="0" w:color="auto"/>
        <w:right w:val="none" w:sz="0" w:space="0" w:color="auto"/>
      </w:divBdr>
    </w:div>
    <w:div w:id="1825198817">
      <w:bodyDiv w:val="1"/>
      <w:marLeft w:val="0"/>
      <w:marRight w:val="0"/>
      <w:marTop w:val="0"/>
      <w:marBottom w:val="0"/>
      <w:divBdr>
        <w:top w:val="none" w:sz="0" w:space="0" w:color="auto"/>
        <w:left w:val="none" w:sz="0" w:space="0" w:color="auto"/>
        <w:bottom w:val="none" w:sz="0" w:space="0" w:color="auto"/>
        <w:right w:val="none" w:sz="0" w:space="0" w:color="auto"/>
      </w:divBdr>
    </w:div>
    <w:div w:id="1831404982">
      <w:bodyDiv w:val="1"/>
      <w:marLeft w:val="0"/>
      <w:marRight w:val="0"/>
      <w:marTop w:val="0"/>
      <w:marBottom w:val="0"/>
      <w:divBdr>
        <w:top w:val="none" w:sz="0" w:space="0" w:color="auto"/>
        <w:left w:val="none" w:sz="0" w:space="0" w:color="auto"/>
        <w:bottom w:val="none" w:sz="0" w:space="0" w:color="auto"/>
        <w:right w:val="none" w:sz="0" w:space="0" w:color="auto"/>
      </w:divBdr>
    </w:div>
    <w:div w:id="1832864983">
      <w:bodyDiv w:val="1"/>
      <w:marLeft w:val="0"/>
      <w:marRight w:val="0"/>
      <w:marTop w:val="0"/>
      <w:marBottom w:val="0"/>
      <w:divBdr>
        <w:top w:val="none" w:sz="0" w:space="0" w:color="auto"/>
        <w:left w:val="none" w:sz="0" w:space="0" w:color="auto"/>
        <w:bottom w:val="none" w:sz="0" w:space="0" w:color="auto"/>
        <w:right w:val="none" w:sz="0" w:space="0" w:color="auto"/>
      </w:divBdr>
    </w:div>
    <w:div w:id="1836722281">
      <w:bodyDiv w:val="1"/>
      <w:marLeft w:val="0"/>
      <w:marRight w:val="0"/>
      <w:marTop w:val="0"/>
      <w:marBottom w:val="0"/>
      <w:divBdr>
        <w:top w:val="none" w:sz="0" w:space="0" w:color="auto"/>
        <w:left w:val="none" w:sz="0" w:space="0" w:color="auto"/>
        <w:bottom w:val="none" w:sz="0" w:space="0" w:color="auto"/>
        <w:right w:val="none" w:sz="0" w:space="0" w:color="auto"/>
      </w:divBdr>
    </w:div>
    <w:div w:id="1867061427">
      <w:bodyDiv w:val="1"/>
      <w:marLeft w:val="0"/>
      <w:marRight w:val="0"/>
      <w:marTop w:val="0"/>
      <w:marBottom w:val="0"/>
      <w:divBdr>
        <w:top w:val="none" w:sz="0" w:space="0" w:color="auto"/>
        <w:left w:val="none" w:sz="0" w:space="0" w:color="auto"/>
        <w:bottom w:val="none" w:sz="0" w:space="0" w:color="auto"/>
        <w:right w:val="none" w:sz="0" w:space="0" w:color="auto"/>
      </w:divBdr>
    </w:div>
    <w:div w:id="1887061456">
      <w:bodyDiv w:val="1"/>
      <w:marLeft w:val="0"/>
      <w:marRight w:val="0"/>
      <w:marTop w:val="0"/>
      <w:marBottom w:val="0"/>
      <w:divBdr>
        <w:top w:val="none" w:sz="0" w:space="0" w:color="auto"/>
        <w:left w:val="none" w:sz="0" w:space="0" w:color="auto"/>
        <w:bottom w:val="none" w:sz="0" w:space="0" w:color="auto"/>
        <w:right w:val="none" w:sz="0" w:space="0" w:color="auto"/>
      </w:divBdr>
    </w:div>
    <w:div w:id="1890678233">
      <w:bodyDiv w:val="1"/>
      <w:marLeft w:val="0"/>
      <w:marRight w:val="0"/>
      <w:marTop w:val="0"/>
      <w:marBottom w:val="0"/>
      <w:divBdr>
        <w:top w:val="none" w:sz="0" w:space="0" w:color="auto"/>
        <w:left w:val="none" w:sz="0" w:space="0" w:color="auto"/>
        <w:bottom w:val="none" w:sz="0" w:space="0" w:color="auto"/>
        <w:right w:val="none" w:sz="0" w:space="0" w:color="auto"/>
      </w:divBdr>
    </w:div>
    <w:div w:id="1916277862">
      <w:bodyDiv w:val="1"/>
      <w:marLeft w:val="0"/>
      <w:marRight w:val="0"/>
      <w:marTop w:val="0"/>
      <w:marBottom w:val="0"/>
      <w:divBdr>
        <w:top w:val="none" w:sz="0" w:space="0" w:color="auto"/>
        <w:left w:val="none" w:sz="0" w:space="0" w:color="auto"/>
        <w:bottom w:val="none" w:sz="0" w:space="0" w:color="auto"/>
        <w:right w:val="none" w:sz="0" w:space="0" w:color="auto"/>
      </w:divBdr>
    </w:div>
    <w:div w:id="1952200653">
      <w:bodyDiv w:val="1"/>
      <w:marLeft w:val="0"/>
      <w:marRight w:val="0"/>
      <w:marTop w:val="0"/>
      <w:marBottom w:val="0"/>
      <w:divBdr>
        <w:top w:val="none" w:sz="0" w:space="0" w:color="auto"/>
        <w:left w:val="none" w:sz="0" w:space="0" w:color="auto"/>
        <w:bottom w:val="none" w:sz="0" w:space="0" w:color="auto"/>
        <w:right w:val="none" w:sz="0" w:space="0" w:color="auto"/>
      </w:divBdr>
    </w:div>
    <w:div w:id="1952735183">
      <w:bodyDiv w:val="1"/>
      <w:marLeft w:val="0"/>
      <w:marRight w:val="0"/>
      <w:marTop w:val="0"/>
      <w:marBottom w:val="0"/>
      <w:divBdr>
        <w:top w:val="none" w:sz="0" w:space="0" w:color="auto"/>
        <w:left w:val="none" w:sz="0" w:space="0" w:color="auto"/>
        <w:bottom w:val="none" w:sz="0" w:space="0" w:color="auto"/>
        <w:right w:val="none" w:sz="0" w:space="0" w:color="auto"/>
      </w:divBdr>
    </w:div>
    <w:div w:id="1998414167">
      <w:bodyDiv w:val="1"/>
      <w:marLeft w:val="0"/>
      <w:marRight w:val="0"/>
      <w:marTop w:val="0"/>
      <w:marBottom w:val="0"/>
      <w:divBdr>
        <w:top w:val="none" w:sz="0" w:space="0" w:color="auto"/>
        <w:left w:val="none" w:sz="0" w:space="0" w:color="auto"/>
        <w:bottom w:val="none" w:sz="0" w:space="0" w:color="auto"/>
        <w:right w:val="none" w:sz="0" w:space="0" w:color="auto"/>
      </w:divBdr>
    </w:div>
    <w:div w:id="2000769088">
      <w:bodyDiv w:val="1"/>
      <w:marLeft w:val="0"/>
      <w:marRight w:val="0"/>
      <w:marTop w:val="0"/>
      <w:marBottom w:val="0"/>
      <w:divBdr>
        <w:top w:val="none" w:sz="0" w:space="0" w:color="auto"/>
        <w:left w:val="none" w:sz="0" w:space="0" w:color="auto"/>
        <w:bottom w:val="none" w:sz="0" w:space="0" w:color="auto"/>
        <w:right w:val="none" w:sz="0" w:space="0" w:color="auto"/>
      </w:divBdr>
    </w:div>
    <w:div w:id="211408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esolveit.digital.nhs.uk/CherwellPortal/ResolveIT" TargetMode="Externa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urchase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policytool.hscic.gov.uk/UserHome/Policies/PolicyDisplay.aspx?&amp;id=191&amp;l=1" TargetMode="Externa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yperlink" Target="https://policytool.hscic.gov.uk/UserHome/Policies/PolicyDisplay.aspx?&amp;id=63&amp;l=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ZCM%20Cache\NHS%20CFH%20templates\NHS%20Digital%20Templates\09_%20NHSDigital_controlled_doc_template_v1-1.dotx" TargetMode="External"/></Relationships>
</file>

<file path=word/theme/theme1.xml><?xml version="1.0" encoding="utf-8"?>
<a:theme xmlns:a="http://schemas.openxmlformats.org/drawingml/2006/main" name="HSCIC_Corporate">
  <a:themeElements>
    <a:clrScheme name="01-NHS-DIGI-PALETTE-01">
      <a:dk1>
        <a:srgbClr val="0F0F0F"/>
      </a:dk1>
      <a:lt1>
        <a:srgbClr val="FFFFFF"/>
      </a:lt1>
      <a:dk2>
        <a:srgbClr val="033F85"/>
      </a:dk2>
      <a:lt2>
        <a:srgbClr val="F9F9F9"/>
      </a:lt2>
      <a:accent1>
        <a:srgbClr val="005EB8"/>
      </a:accent1>
      <a:accent2>
        <a:srgbClr val="84919C"/>
      </a:accent2>
      <a:accent3>
        <a:srgbClr val="003087"/>
      </a:accent3>
      <a:accent4>
        <a:srgbClr val="5EBCE8"/>
      </a:accent4>
      <a:accent5>
        <a:srgbClr val="CED1D5"/>
      </a:accent5>
      <a:accent6>
        <a:srgbClr val="424D58"/>
      </a:accent6>
      <a:hlink>
        <a:srgbClr val="003087"/>
      </a:hlink>
      <a:folHlink>
        <a:srgbClr val="7C2855"/>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699708293631468BE0D6A6F443A2C1" ma:contentTypeVersion="10" ma:contentTypeDescription="Create a new document." ma:contentTypeScope="" ma:versionID="4a6fa1b61786966b344bb7c76768c4d8">
  <xsd:schema xmlns:xsd="http://www.w3.org/2001/XMLSchema" xmlns:xs="http://www.w3.org/2001/XMLSchema" xmlns:p="http://schemas.microsoft.com/office/2006/metadata/properties" xmlns:ns1="http://schemas.microsoft.com/sharepoint/v3" xmlns:ns2="b538a2fb-d67d-4290-91ee-6c6f3d90262e" xmlns:ns3="38fddb45-92ec-4940-bf7f-3232a2a2bac9" targetNamespace="http://schemas.microsoft.com/office/2006/metadata/properties" ma:root="true" ma:fieldsID="58d183cb359349d7601d5c69178fe305" ns1:_="" ns2:_="" ns3:_="">
    <xsd:import namespace="http://schemas.microsoft.com/sharepoint/v3"/>
    <xsd:import namespace="b538a2fb-d67d-4290-91ee-6c6f3d90262e"/>
    <xsd:import namespace="38fddb45-92ec-4940-bf7f-3232a2a2ba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38a2fb-d67d-4290-91ee-6c6f3d9026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fddb45-92ec-4940-bf7f-3232a2a2ba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overPageProperties xmlns="http://schemas.microsoft.com/office/2006/coverPageProps">
  <PublishDate>2017-12-12T00:00:00</PublishDate>
  <Abstract/>
  <CompanyAddress/>
  <CompanyPhone/>
  <CompanyFax/>
  <CompanyEmail/>
</CoverPage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b538a2fb-d67d-4290-91ee-6c6f3d90262e">NHSD-2016-362951521-73746</_dlc_DocId>
    <_dlc_DocIdUrl xmlns="b538a2fb-d67d-4290-91ee-6c6f3d90262e">
      <Url>https://hscic365.sharepoint.com/sites/NDC/Category/_layouts/15/DocIdRedir.aspx?ID=NHSD-2016-362951521-73746</Url>
      <Description>NHSD-2016-362951521-73746</Description>
    </_dlc_DocIdUrl>
    <_ip_UnifiedCompliancePolicyUIAction xmlns="http://schemas.microsoft.com/sharepoint/v3" xsi:nil="true"/>
    <_ip_UnifiedCompliancePolicyProperties xmlns="http://schemas.microsoft.com/sharepoint/v3"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CD0128-F3A5-4DF3-8730-634D2F8DDCE4}"/>
</file>

<file path=customXml/itemProps2.xml><?xml version="1.0" encoding="utf-8"?>
<ds:datastoreItem xmlns:ds="http://schemas.openxmlformats.org/officeDocument/2006/customXml" ds:itemID="{3538B107-D1B0-47E4-90DE-DA403F65376C}"/>
</file>

<file path=customXml/itemProps3.xml><?xml version="1.0" encoding="utf-8"?>
<ds:datastoreItem xmlns:ds="http://schemas.openxmlformats.org/officeDocument/2006/customXml" ds:itemID="{55AF091B-3C7A-41E3-B477-F2FDAA23CFDA}"/>
</file>

<file path=customXml/itemProps4.xml><?xml version="1.0" encoding="utf-8"?>
<ds:datastoreItem xmlns:ds="http://schemas.openxmlformats.org/officeDocument/2006/customXml" ds:itemID="{C04F6AE9-B081-47BB-8342-082E7CC6E4A6}"/>
</file>

<file path=customXml/itemProps5.xml><?xml version="1.0" encoding="utf-8"?>
<ds:datastoreItem xmlns:ds="http://schemas.openxmlformats.org/officeDocument/2006/customXml" ds:itemID="{808EF92A-03E0-4969-B806-5350CC6B836A}"/>
</file>

<file path=customXml/itemProps6.xml><?xml version="1.0" encoding="utf-8"?>
<ds:datastoreItem xmlns:ds="http://schemas.openxmlformats.org/officeDocument/2006/customXml" ds:itemID="{72AB557A-F619-40FD-8FD9-D5EA4D692F5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09_ NHSDigital_controlled_doc_template_v1-1.dotx</ap:Template>
  <ap:Application>Microsoft Office Word</ap:Application>
  <ap:DocSecurity>0</ap:DocSecurity>
  <ap:ScaleCrop>false</ap:ScaleCrop>
  <ap:Company>Health &amp; Social Care Information Centre</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Change</dc:title>
  <dc:creator>Mctrusty Alison</dc:creator>
  <cp:lastModifiedBy>Eric Roussounis</cp:lastModifiedBy>
  <cp:revision>32</cp:revision>
  <cp:lastPrinted>2018-04-19T16:47:00Z</cp:lastPrinted>
  <dcterms:created xsi:type="dcterms:W3CDTF">2018-07-11T10:22:00Z</dcterms:created>
  <dcterms:modified xsi:type="dcterms:W3CDTF">2018-07-13T09:52:01Z</dcterms:modified>
  <cp:category>1.0</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0x0101000B699708293631468BE0D6A6F443A2C1</vt:lpwstr>
  </property>
  <property fmtid="{D5CDD505-2E9C-101B-9397-08002B2CF9AE}" pid="3" name="_dlc_DocIdItemGuid">
    <vt:lpwstr>3a77b8fd-e056-4cb4-bc0f-f4fe00e04acf</vt:lpwstr>
  </property>
</Properties>
</file>